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0C57F" w14:textId="6CA44B10" w:rsidR="00D131CB" w:rsidRPr="005F77C3" w:rsidRDefault="003B41D1" w:rsidP="00BC49E8">
      <w:pPr>
        <w:rPr>
          <w:lang w:val="en-GB"/>
        </w:rPr>
      </w:pPr>
      <w:r>
        <w:rPr>
          <w:noProof/>
          <w:lang w:val="en-GB"/>
        </w:rPr>
        <w:drawing>
          <wp:inline distT="0" distB="0" distL="0" distR="0" wp14:anchorId="75E0A3F6" wp14:editId="16E47B9B">
            <wp:extent cx="4062992" cy="2834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template2020.png"/>
                    <pic:cNvPicPr/>
                  </pic:nvPicPr>
                  <pic:blipFill>
                    <a:blip r:embed="rId5"/>
                    <a:stretch>
                      <a:fillRect/>
                    </a:stretch>
                  </pic:blipFill>
                  <pic:spPr>
                    <a:xfrm>
                      <a:off x="0" y="0"/>
                      <a:ext cx="4062992" cy="283465"/>
                    </a:xfrm>
                    <a:prstGeom prst="rect">
                      <a:avLst/>
                    </a:prstGeom>
                  </pic:spPr>
                </pic:pic>
              </a:graphicData>
            </a:graphic>
          </wp:inline>
        </w:drawing>
      </w:r>
    </w:p>
    <w:p w14:paraId="42856B42" w14:textId="33CEFDC0" w:rsidR="00D131CB" w:rsidRPr="005F77C3" w:rsidRDefault="00D131CB" w:rsidP="00AD4719">
      <w:pPr>
        <w:pStyle w:val="ArticleTitle"/>
        <w:rPr>
          <w:lang w:val="en-GB"/>
        </w:rPr>
      </w:pPr>
      <w:r w:rsidRPr="005F77C3">
        <w:rPr>
          <w:lang w:val="en-GB"/>
        </w:rPr>
        <w:t>[Article Title] Manuscript preparation instructions for the CETRA 20</w:t>
      </w:r>
      <w:r w:rsidR="003B41D1">
        <w:rPr>
          <w:lang w:val="en-GB"/>
        </w:rPr>
        <w:t>20</w:t>
      </w:r>
      <w:r w:rsidRPr="005F77C3">
        <w:rPr>
          <w:lang w:val="en-GB"/>
        </w:rPr>
        <w:t xml:space="preserve"> proceedings</w:t>
      </w:r>
    </w:p>
    <w:p w14:paraId="13709FD1" w14:textId="77777777" w:rsidR="00D131CB" w:rsidRPr="005F77C3" w:rsidRDefault="00D131CB" w:rsidP="00AD4719">
      <w:pPr>
        <w:pStyle w:val="Authors"/>
        <w:rPr>
          <w:lang w:val="en-GB"/>
        </w:rPr>
      </w:pPr>
      <w:r w:rsidRPr="005F77C3">
        <w:rPr>
          <w:lang w:val="en-GB"/>
        </w:rPr>
        <w:t>[Authors] First</w:t>
      </w:r>
      <w:r w:rsidRPr="005F77C3">
        <w:rPr>
          <w:vertAlign w:val="superscript"/>
          <w:lang w:val="en-GB"/>
        </w:rPr>
        <w:t>1</w:t>
      </w:r>
      <w:r w:rsidRPr="005F77C3">
        <w:rPr>
          <w:lang w:val="en-GB"/>
        </w:rPr>
        <w:t>, Second</w:t>
      </w:r>
      <w:r w:rsidRPr="005F77C3">
        <w:rPr>
          <w:vertAlign w:val="superscript"/>
          <w:lang w:val="en-GB"/>
        </w:rPr>
        <w:t>2</w:t>
      </w:r>
      <w:r w:rsidRPr="005F77C3">
        <w:rPr>
          <w:lang w:val="en-GB"/>
        </w:rPr>
        <w:t>, Third</w:t>
      </w:r>
      <w:r w:rsidRPr="005F77C3">
        <w:rPr>
          <w:vertAlign w:val="superscript"/>
          <w:lang w:val="en-GB"/>
        </w:rPr>
        <w:t>1</w:t>
      </w:r>
      <w:r w:rsidRPr="005F77C3">
        <w:rPr>
          <w:lang w:val="en-GB"/>
        </w:rPr>
        <w:t xml:space="preserve"> &amp; Fourth Author</w:t>
      </w:r>
      <w:r w:rsidRPr="005F77C3">
        <w:rPr>
          <w:vertAlign w:val="superscript"/>
          <w:lang w:val="en-GB"/>
        </w:rPr>
        <w:t>2</w:t>
      </w:r>
    </w:p>
    <w:p w14:paraId="62AFCA6C" w14:textId="77777777" w:rsidR="00D131CB" w:rsidRPr="005F77C3" w:rsidRDefault="00D131CB" w:rsidP="00AD4719">
      <w:pPr>
        <w:pStyle w:val="AuthorsOrganisationCountry"/>
        <w:rPr>
          <w:lang w:val="en-GB"/>
        </w:rPr>
      </w:pPr>
      <w:r w:rsidRPr="005F77C3">
        <w:rPr>
          <w:lang w:val="en-GB"/>
        </w:rPr>
        <w:t xml:space="preserve">[Authors' Organisation &amp; Country] </w:t>
      </w:r>
      <w:r w:rsidRPr="005F77C3">
        <w:rPr>
          <w:vertAlign w:val="superscript"/>
          <w:lang w:val="en-GB"/>
        </w:rPr>
        <w:t>1</w:t>
      </w:r>
      <w:r w:rsidRPr="005F77C3">
        <w:rPr>
          <w:lang w:val="en-GB"/>
        </w:rPr>
        <w:t xml:space="preserve"> First and third authors' Organisation, Country</w:t>
      </w:r>
    </w:p>
    <w:p w14:paraId="0CF5859A" w14:textId="77777777" w:rsidR="00D131CB" w:rsidRPr="005F77C3" w:rsidRDefault="00D131CB" w:rsidP="003A5DA1">
      <w:pPr>
        <w:pStyle w:val="AuthorsOrganisationCountry"/>
        <w:rPr>
          <w:lang w:val="en-GB"/>
        </w:rPr>
      </w:pPr>
      <w:r w:rsidRPr="005F77C3">
        <w:rPr>
          <w:vertAlign w:val="superscript"/>
          <w:lang w:val="en-GB"/>
        </w:rPr>
        <w:t>2</w:t>
      </w:r>
      <w:r w:rsidRPr="005F77C3">
        <w:rPr>
          <w:lang w:val="en-GB"/>
        </w:rPr>
        <w:t xml:space="preserve"> Second and Fourth authors' Organisation, Country</w:t>
      </w:r>
    </w:p>
    <w:p w14:paraId="42131BCB" w14:textId="77777777" w:rsidR="00D131CB" w:rsidRPr="005F77C3" w:rsidRDefault="00D131CB" w:rsidP="00B96B85">
      <w:pPr>
        <w:pStyle w:val="NumberlessHeading"/>
        <w:rPr>
          <w:lang w:val="en-GB"/>
        </w:rPr>
      </w:pPr>
      <w:r w:rsidRPr="005F77C3">
        <w:rPr>
          <w:lang w:val="en-GB"/>
        </w:rPr>
        <w:t>[Numberless Heading] Abstract</w:t>
      </w:r>
    </w:p>
    <w:p w14:paraId="721E1315" w14:textId="4A5CABB2" w:rsidR="00D131CB" w:rsidRPr="005F77C3" w:rsidRDefault="00D131CB" w:rsidP="003A5DA1">
      <w:pPr>
        <w:rPr>
          <w:lang w:val="en-GB"/>
        </w:rPr>
      </w:pPr>
      <w:r w:rsidRPr="005F77C3">
        <w:rPr>
          <w:lang w:val="en-GB"/>
        </w:rPr>
        <w:t>[Normal] Manuscript preparation for CETRA 20</w:t>
      </w:r>
      <w:r w:rsidR="003B41D1">
        <w:rPr>
          <w:lang w:val="en-GB"/>
        </w:rPr>
        <w:t>20</w:t>
      </w:r>
      <w:r w:rsidRPr="005F77C3">
        <w:rPr>
          <w:lang w:val="en-GB"/>
        </w:rPr>
        <w:t xml:space="preserve"> proceedings is a </w:t>
      </w:r>
      <w:proofErr w:type="gramStart"/>
      <w:r w:rsidRPr="005F77C3">
        <w:rPr>
          <w:lang w:val="en-GB"/>
        </w:rPr>
        <w:t>fairly simplified</w:t>
      </w:r>
      <w:proofErr w:type="gramEnd"/>
      <w:r w:rsidRPr="005F77C3">
        <w:rPr>
          <w:lang w:val="en-GB"/>
        </w:rPr>
        <w:t xml:space="preserve"> process. Everything you need for a properly formatted article is contained in this template </w:t>
      </w:r>
      <w:r w:rsidR="005F77C3" w:rsidRPr="005F77C3">
        <w:rPr>
          <w:lang w:val="en-GB"/>
        </w:rPr>
        <w:t>document, which</w:t>
      </w:r>
      <w:r w:rsidRPr="005F77C3">
        <w:rPr>
          <w:lang w:val="en-GB"/>
        </w:rPr>
        <w:t xml:space="preserve"> uses a feature of Microsoft Word called </w:t>
      </w:r>
      <w:r w:rsidRPr="005F77C3">
        <w:rPr>
          <w:i/>
          <w:lang w:val="en-GB"/>
        </w:rPr>
        <w:t>Styles</w:t>
      </w:r>
      <w:r w:rsidRPr="005F77C3">
        <w:rPr>
          <w:lang w:val="en-GB"/>
        </w:rPr>
        <w:t xml:space="preserve">. A </w:t>
      </w:r>
      <w:r w:rsidRPr="005F77C3">
        <w:rPr>
          <w:i/>
          <w:lang w:val="en-GB"/>
        </w:rPr>
        <w:t>style</w:t>
      </w:r>
      <w:r w:rsidRPr="005F77C3">
        <w:rPr>
          <w:lang w:val="en-GB"/>
        </w:rPr>
        <w:t xml:space="preserve"> is a set of formatting characteristics that you can apply to text in your document to quickly change its appearance. When you apply a style, you apply a whole group of formats in one simple step. For example, you may want to format the sections headers to make them stand out. Instead of changing the headings one by one, you can give them a style and change them all at once. All the styles in this document are preformatted so you only need to pick an appropriate one for the part you are working on. In this example </w:t>
      </w:r>
      <w:r w:rsidR="005F77C3" w:rsidRPr="005F77C3">
        <w:rPr>
          <w:lang w:val="en-GB"/>
        </w:rPr>
        <w:t>document,</w:t>
      </w:r>
      <w:r w:rsidRPr="005F77C3">
        <w:rPr>
          <w:lang w:val="en-GB"/>
        </w:rPr>
        <w:t xml:space="preserve"> each section that uses a specific style starts with a style name surrounded by square brackets for easy identification. The text you are reading </w:t>
      </w:r>
      <w:proofErr w:type="gramStart"/>
      <w:r w:rsidRPr="005F77C3">
        <w:rPr>
          <w:lang w:val="en-GB"/>
        </w:rPr>
        <w:t>at the moment</w:t>
      </w:r>
      <w:proofErr w:type="gramEnd"/>
      <w:r w:rsidRPr="005F77C3">
        <w:rPr>
          <w:lang w:val="en-GB"/>
        </w:rPr>
        <w:t xml:space="preserve"> is formatted using [Normal] style, whilst the heading above it uses [Numberless Heading] style and so on. These words serve only as a reference and should be </w:t>
      </w:r>
      <w:r w:rsidR="005F77C3" w:rsidRPr="005F77C3">
        <w:rPr>
          <w:lang w:val="en-GB"/>
        </w:rPr>
        <w:t>omitted</w:t>
      </w:r>
      <w:r w:rsidRPr="005F77C3">
        <w:rPr>
          <w:lang w:val="en-GB"/>
        </w:rPr>
        <w:t xml:space="preserve"> in the paper you submit.</w:t>
      </w:r>
    </w:p>
    <w:p w14:paraId="06CF12C1" w14:textId="77777777" w:rsidR="00D131CB" w:rsidRPr="005F77C3" w:rsidRDefault="00102B54" w:rsidP="004E0B9E">
      <w:pPr>
        <w:rPr>
          <w:lang w:val="en-GB"/>
        </w:rPr>
      </w:pPr>
      <w:r w:rsidRPr="005F77C3">
        <w:rPr>
          <w:noProof/>
          <w:lang w:eastAsia="hr-HR"/>
        </w:rPr>
        <w:drawing>
          <wp:inline distT="0" distB="0" distL="0" distR="0" wp14:anchorId="61049D9D" wp14:editId="091F88AC">
            <wp:extent cx="1235075" cy="11042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1104265"/>
                    </a:xfrm>
                    <a:prstGeom prst="rect">
                      <a:avLst/>
                    </a:prstGeom>
                    <a:noFill/>
                    <a:ln>
                      <a:noFill/>
                    </a:ln>
                  </pic:spPr>
                </pic:pic>
              </a:graphicData>
            </a:graphic>
          </wp:inline>
        </w:drawing>
      </w:r>
      <w:r w:rsidR="005D7203" w:rsidRPr="005F77C3">
        <w:rPr>
          <w:lang w:val="en-GB"/>
        </w:rPr>
        <w:t xml:space="preserve"> </w:t>
      </w:r>
    </w:p>
    <w:p w14:paraId="510F2EFC" w14:textId="77777777" w:rsidR="00D131CB" w:rsidRPr="005F77C3" w:rsidRDefault="00D131CB" w:rsidP="008E6531">
      <w:pPr>
        <w:pStyle w:val="Figurecaption"/>
        <w:rPr>
          <w:lang w:val="en-GB"/>
        </w:rPr>
      </w:pPr>
      <w:r w:rsidRPr="005F77C3">
        <w:rPr>
          <w:lang w:val="en-GB"/>
        </w:rPr>
        <w:t>Styles dialogue in Microsoft Word 97-2003</w:t>
      </w:r>
    </w:p>
    <w:p w14:paraId="4E8A4E37" w14:textId="39D67B8D" w:rsidR="00D131CB" w:rsidRPr="005F77C3" w:rsidRDefault="00D131CB" w:rsidP="003A5DA1">
      <w:pPr>
        <w:rPr>
          <w:lang w:val="en-GB"/>
        </w:rPr>
      </w:pPr>
      <w:r w:rsidRPr="005F77C3">
        <w:rPr>
          <w:lang w:val="en-GB"/>
        </w:rPr>
        <w:t xml:space="preserve">[Normal] Depending on the version of Microsoft Word you are using, you can access styles in one of two ways. </w:t>
      </w:r>
      <w:r w:rsidRPr="005F77C3">
        <w:rPr>
          <w:b/>
          <w:lang w:val="en-GB"/>
        </w:rPr>
        <w:t>Word 97-2003</w:t>
      </w:r>
      <w:r w:rsidRPr="005F77C3">
        <w:rPr>
          <w:lang w:val="en-GB"/>
        </w:rPr>
        <w:t xml:space="preserve"> features styles as a part of standard formatting toolbar, just left to where you usually choose the font you wish to use. This case is shown in Figure 1. </w:t>
      </w:r>
      <w:r w:rsidRPr="005F77C3">
        <w:rPr>
          <w:b/>
          <w:lang w:val="en-GB"/>
        </w:rPr>
        <w:t>Word 2007</w:t>
      </w:r>
      <w:r w:rsidR="005F77C3">
        <w:rPr>
          <w:b/>
          <w:lang w:val="en-GB"/>
        </w:rPr>
        <w:t xml:space="preserve"> to 201</w:t>
      </w:r>
      <w:r w:rsidR="00F51494">
        <w:rPr>
          <w:b/>
          <w:lang w:val="en-GB"/>
        </w:rPr>
        <w:t>6</w:t>
      </w:r>
      <w:r w:rsidR="00237B87">
        <w:rPr>
          <w:b/>
          <w:lang w:val="en-GB"/>
        </w:rPr>
        <w:t xml:space="preserve"> and Office 365</w:t>
      </w:r>
      <w:r w:rsidR="00F51494">
        <w:rPr>
          <w:b/>
          <w:lang w:val="en-GB"/>
        </w:rPr>
        <w:t xml:space="preserve"> </w:t>
      </w:r>
      <w:r w:rsidRPr="005F77C3">
        <w:rPr>
          <w:lang w:val="en-GB"/>
        </w:rPr>
        <w:t xml:space="preserve">users will find 'Styles' group on the Office ribbon under the 'Home' tab, as shown in Figure 2. This group may be expanded to a list by clicking on the icon in its lower-right corner which will open a window </w:t>
      </w:r>
      <w:proofErr w:type="gramStart"/>
      <w:r w:rsidRPr="005F77C3">
        <w:rPr>
          <w:lang w:val="en-GB"/>
        </w:rPr>
        <w:t>similar to</w:t>
      </w:r>
      <w:proofErr w:type="gramEnd"/>
      <w:r w:rsidRPr="005F77C3">
        <w:rPr>
          <w:lang w:val="en-GB"/>
        </w:rPr>
        <w:t xml:space="preserve"> the one in Figure 3.</w:t>
      </w:r>
    </w:p>
    <w:p w14:paraId="2AE77790" w14:textId="77777777" w:rsidR="00D131CB" w:rsidRPr="005F77C3" w:rsidRDefault="00102B54" w:rsidP="003A5DA1">
      <w:pPr>
        <w:rPr>
          <w:lang w:val="en-GB"/>
        </w:rPr>
      </w:pPr>
      <w:r w:rsidRPr="005F77C3">
        <w:rPr>
          <w:noProof/>
          <w:lang w:eastAsia="hr-HR"/>
        </w:rPr>
        <w:lastRenderedPageBreak/>
        <w:drawing>
          <wp:inline distT="0" distB="0" distL="0" distR="0" wp14:anchorId="19CAF2E6" wp14:editId="19D50ED0">
            <wp:extent cx="2778760" cy="8312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8760" cy="831215"/>
                    </a:xfrm>
                    <a:prstGeom prst="rect">
                      <a:avLst/>
                    </a:prstGeom>
                    <a:noFill/>
                    <a:ln>
                      <a:noFill/>
                    </a:ln>
                  </pic:spPr>
                </pic:pic>
              </a:graphicData>
            </a:graphic>
          </wp:inline>
        </w:drawing>
      </w:r>
    </w:p>
    <w:p w14:paraId="0CE29227" w14:textId="77777777" w:rsidR="00D131CB" w:rsidRPr="005F77C3" w:rsidRDefault="00D131CB" w:rsidP="008E6531">
      <w:pPr>
        <w:pStyle w:val="Figurecaption"/>
        <w:rPr>
          <w:lang w:val="en-GB"/>
        </w:rPr>
      </w:pPr>
      <w:r w:rsidRPr="005F77C3">
        <w:rPr>
          <w:lang w:val="en-GB"/>
        </w:rPr>
        <w:t>Styles group in Microsoft Word 2007</w:t>
      </w:r>
      <w:r w:rsidR="005F77C3">
        <w:rPr>
          <w:lang w:val="en-GB"/>
        </w:rPr>
        <w:t xml:space="preserve"> -</w:t>
      </w:r>
      <w:r w:rsidR="005D7203" w:rsidRPr="005F77C3">
        <w:rPr>
          <w:lang w:val="en-GB"/>
        </w:rPr>
        <w:t xml:space="preserve"> 201</w:t>
      </w:r>
      <w:r w:rsidR="00F51494">
        <w:rPr>
          <w:lang w:val="en-GB"/>
        </w:rPr>
        <w:t>6</w:t>
      </w:r>
    </w:p>
    <w:p w14:paraId="6B0D968A" w14:textId="77777777" w:rsidR="00D131CB" w:rsidRPr="003C1F16" w:rsidRDefault="00D131CB" w:rsidP="003A5DA1">
      <w:pPr>
        <w:rPr>
          <w:rFonts w:eastAsiaTheme="majorEastAsia"/>
        </w:rPr>
      </w:pPr>
      <w:r w:rsidRPr="005F77C3">
        <w:rPr>
          <w:lang w:val="en-GB"/>
        </w:rPr>
        <w:t xml:space="preserve">[Normal] The process of applying styles to text is simple: just position the cursor in the block of text you wish to style and pick an appropriate style name from the list mentioned in the </w:t>
      </w:r>
      <w:r w:rsidR="005F77C3" w:rsidRPr="005F77C3">
        <w:rPr>
          <w:lang w:val="en-GB"/>
        </w:rPr>
        <w:t>preceding</w:t>
      </w:r>
      <w:r w:rsidRPr="005F77C3">
        <w:rPr>
          <w:lang w:val="en-GB"/>
        </w:rPr>
        <w:t xml:space="preserve"> paragraph. In many cases this will not be </w:t>
      </w:r>
      <w:r w:rsidR="005F77C3" w:rsidRPr="005F77C3">
        <w:rPr>
          <w:lang w:val="en-GB"/>
        </w:rPr>
        <w:t>necessary</w:t>
      </w:r>
      <w:r w:rsidRPr="005F77C3">
        <w:rPr>
          <w:lang w:val="en-GB"/>
        </w:rPr>
        <w:t xml:space="preserve"> as this template is programmed in a way that it tries to 'guess' the correct style based on the flow of text.</w:t>
      </w:r>
    </w:p>
    <w:p w14:paraId="03552B11" w14:textId="77777777" w:rsidR="00D131CB" w:rsidRPr="005F77C3" w:rsidRDefault="00102B54" w:rsidP="003A5DA1">
      <w:pPr>
        <w:rPr>
          <w:lang w:val="en-GB"/>
        </w:rPr>
      </w:pPr>
      <w:r w:rsidRPr="005F77C3">
        <w:rPr>
          <w:noProof/>
          <w:lang w:eastAsia="hr-HR"/>
        </w:rPr>
        <w:drawing>
          <wp:inline distT="0" distB="0" distL="0" distR="0" wp14:anchorId="1DA61051" wp14:editId="06CCA33C">
            <wp:extent cx="1045210" cy="11220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122045"/>
                    </a:xfrm>
                    <a:prstGeom prst="rect">
                      <a:avLst/>
                    </a:prstGeom>
                    <a:noFill/>
                    <a:ln>
                      <a:noFill/>
                    </a:ln>
                  </pic:spPr>
                </pic:pic>
              </a:graphicData>
            </a:graphic>
          </wp:inline>
        </w:drawing>
      </w:r>
    </w:p>
    <w:p w14:paraId="7561D342" w14:textId="2C0FD7B3" w:rsidR="00D131CB" w:rsidRPr="005F77C3" w:rsidRDefault="00D131CB" w:rsidP="008E6531">
      <w:pPr>
        <w:pStyle w:val="Figurecaption"/>
        <w:rPr>
          <w:lang w:val="en-GB"/>
        </w:rPr>
      </w:pPr>
      <w:r w:rsidRPr="005F77C3">
        <w:rPr>
          <w:lang w:val="en-GB"/>
        </w:rPr>
        <w:t>Styles list window in Microsoft Word 2007</w:t>
      </w:r>
      <w:r w:rsidR="005F77C3">
        <w:rPr>
          <w:lang w:val="en-GB"/>
        </w:rPr>
        <w:t xml:space="preserve"> </w:t>
      </w:r>
      <w:r w:rsidR="00237B87">
        <w:rPr>
          <w:lang w:val="en-GB"/>
        </w:rPr>
        <w:t>–</w:t>
      </w:r>
      <w:r w:rsidR="005F77C3">
        <w:rPr>
          <w:lang w:val="en-GB"/>
        </w:rPr>
        <w:t xml:space="preserve"> 201</w:t>
      </w:r>
      <w:r w:rsidR="00F51494">
        <w:rPr>
          <w:lang w:val="en-GB"/>
        </w:rPr>
        <w:t>6</w:t>
      </w:r>
      <w:r w:rsidR="00237B87">
        <w:rPr>
          <w:lang w:val="en-GB"/>
        </w:rPr>
        <w:t xml:space="preserve"> and Office 365</w:t>
      </w:r>
    </w:p>
    <w:p w14:paraId="44F29200" w14:textId="77777777" w:rsidR="00D131CB" w:rsidRPr="005F77C3" w:rsidRDefault="00D131CB" w:rsidP="003A5DA1">
      <w:pPr>
        <w:rPr>
          <w:lang w:val="en-GB"/>
        </w:rPr>
      </w:pPr>
      <w:r w:rsidRPr="005F77C3">
        <w:rPr>
          <w:lang w:val="en-GB"/>
        </w:rPr>
        <w:t xml:space="preserve">[Normal] Do not change formatting settings for any of the styles. Do not change predefined fonts </w:t>
      </w:r>
      <w:r w:rsidR="005F77C3" w:rsidRPr="005F77C3">
        <w:rPr>
          <w:lang w:val="en-GB"/>
        </w:rPr>
        <w:t>unless</w:t>
      </w:r>
      <w:r w:rsidRPr="005F77C3">
        <w:rPr>
          <w:lang w:val="en-GB"/>
        </w:rPr>
        <w:t xml:space="preserve"> </w:t>
      </w:r>
      <w:r w:rsidR="00102AEB" w:rsidRPr="005F77C3">
        <w:rPr>
          <w:lang w:val="en-GB"/>
        </w:rPr>
        <w:t>necessary</w:t>
      </w:r>
      <w:r w:rsidRPr="005F77C3">
        <w:rPr>
          <w:lang w:val="en-GB"/>
        </w:rPr>
        <w:t xml:space="preserve"> (e.g. in formulas or tables). In this </w:t>
      </w:r>
      <w:r w:rsidR="005F77C3" w:rsidRPr="005F77C3">
        <w:rPr>
          <w:lang w:val="en-GB"/>
        </w:rPr>
        <w:t>case,</w:t>
      </w:r>
      <w:r w:rsidRPr="005F77C3">
        <w:rPr>
          <w:lang w:val="en-GB"/>
        </w:rPr>
        <w:t xml:space="preserve"> please be sure to </w:t>
      </w:r>
      <w:r w:rsidR="005F77C3" w:rsidRPr="005F77C3">
        <w:rPr>
          <w:lang w:val="en-GB"/>
        </w:rPr>
        <w:t>embed</w:t>
      </w:r>
      <w:r w:rsidRPr="005F77C3">
        <w:rPr>
          <w:lang w:val="en-GB"/>
        </w:rPr>
        <w:t>/include any and all non-predefined fonts along with your paper.</w:t>
      </w:r>
    </w:p>
    <w:p w14:paraId="28D7E0B2" w14:textId="77777777" w:rsidR="00D131CB" w:rsidRPr="005F77C3" w:rsidRDefault="00D131CB" w:rsidP="003A5DA1">
      <w:pPr>
        <w:rPr>
          <w:lang w:val="en-GB"/>
        </w:rPr>
      </w:pPr>
      <w:r w:rsidRPr="005F77C3">
        <w:rPr>
          <w:lang w:val="en-GB"/>
        </w:rPr>
        <w:t xml:space="preserve">[Normal] Template uses a page sized 165 × 235 mm. Do not change the dimensions nor the margin sizes of the page. Do not use headers, footers, or page numbers in the paper. The area in which you are to key your text is 115 mm × 180 mm. All text, figures and tables must be set within this area. All text should be produced as a single column and </w:t>
      </w:r>
      <w:r w:rsidRPr="005F77C3">
        <w:rPr>
          <w:b/>
          <w:lang w:val="en-GB"/>
        </w:rPr>
        <w:t xml:space="preserve">justified </w:t>
      </w:r>
      <w:r w:rsidRPr="005F77C3">
        <w:rPr>
          <w:lang w:val="en-GB"/>
        </w:rPr>
        <w:t>throughout. These properties are already set in the [Normal] style. The first page must contain the title of the paper, the authors’ names, organisation and country, the abstract, keywords, and the first part of the paper. In the title of the article only the first letter of the first word should be capital (unless proper nouns are used) while the rest must all be lower case letters. Following the title should be authors’ names, without degrees or qualifications. After that, on a new line, authors’ organisation and country only (you may add the name of your department). Now start the abstract with a heading 'Abstract' and then the text of the abstract. The abstract should consist of approximately 300 words. It must not run over onto the next page.</w:t>
      </w:r>
    </w:p>
    <w:p w14:paraId="7CD3C635" w14:textId="77777777" w:rsidR="00D131CB" w:rsidRPr="005F77C3" w:rsidRDefault="00D131CB" w:rsidP="003A5DA1">
      <w:pPr>
        <w:pStyle w:val="Keywords"/>
        <w:rPr>
          <w:lang w:val="en-GB"/>
        </w:rPr>
      </w:pPr>
      <w:r w:rsidRPr="005F77C3">
        <w:rPr>
          <w:lang w:val="en-GB"/>
        </w:rPr>
        <w:t>[Keywords] Keywords:  tram, track, vibrations, urban areas</w:t>
      </w:r>
      <w:r w:rsidR="00972BFA">
        <w:rPr>
          <w:lang w:val="en-GB"/>
        </w:rPr>
        <w:t>, analysis</w:t>
      </w:r>
    </w:p>
    <w:p w14:paraId="6367CC46" w14:textId="77777777" w:rsidR="00D131CB" w:rsidRPr="005F77C3" w:rsidRDefault="00D131CB" w:rsidP="003A5DA1">
      <w:pPr>
        <w:rPr>
          <w:lang w:val="en-GB"/>
        </w:rPr>
      </w:pPr>
      <w:r w:rsidRPr="005F77C3">
        <w:rPr>
          <w:lang w:val="en-GB"/>
        </w:rPr>
        <w:t>[Normal] The Keyword heading together with the chosen words should appear on a new line immediately following the last line of the abstract. It is recommended to use five keywords that best describe the unique content of your paper as in the example above.</w:t>
      </w:r>
    </w:p>
    <w:p w14:paraId="20147E5C" w14:textId="77777777" w:rsidR="00D131CB" w:rsidRPr="005F77C3" w:rsidRDefault="00D131CB" w:rsidP="003A5DA1">
      <w:pPr>
        <w:pStyle w:val="FirstLevelHeading"/>
        <w:rPr>
          <w:lang w:val="en-GB"/>
        </w:rPr>
      </w:pPr>
      <w:r w:rsidRPr="005F77C3">
        <w:rPr>
          <w:lang w:val="en-GB"/>
        </w:rPr>
        <w:lastRenderedPageBreak/>
        <w:t>[First Level Heading] Introduction</w:t>
      </w:r>
    </w:p>
    <w:p w14:paraId="4D405C99" w14:textId="77777777" w:rsidR="00D131CB" w:rsidRPr="005F77C3" w:rsidRDefault="00D131CB" w:rsidP="003A5DA1">
      <w:pPr>
        <w:rPr>
          <w:lang w:val="en-GB"/>
        </w:rPr>
      </w:pPr>
      <w:r w:rsidRPr="005F77C3">
        <w:rPr>
          <w:lang w:val="en-GB"/>
        </w:rPr>
        <w:t xml:space="preserve">[Normal] Neither first nor the following paragraphs of any given section should be </w:t>
      </w:r>
      <w:proofErr w:type="spellStart"/>
      <w:proofErr w:type="gramStart"/>
      <w:r w:rsidRPr="005F77C3">
        <w:rPr>
          <w:lang w:val="en-GB"/>
        </w:rPr>
        <w:t>indented.The</w:t>
      </w:r>
      <w:proofErr w:type="spellEnd"/>
      <w:proofErr w:type="gramEnd"/>
      <w:r w:rsidRPr="005F77C3">
        <w:rPr>
          <w:lang w:val="en-GB"/>
        </w:rPr>
        <w:t xml:space="preserve"> rest of this paragraph is filled with meaningless placeholder text. </w:t>
      </w:r>
      <w:proofErr w:type="spellStart"/>
      <w:r w:rsidRPr="005F77C3">
        <w:rPr>
          <w:lang w:val="en-GB"/>
        </w:rPr>
        <w:t>Nullania</w:t>
      </w:r>
      <w:proofErr w:type="spellEnd"/>
      <w:r w:rsidRPr="005F77C3">
        <w:rPr>
          <w:lang w:val="en-GB"/>
        </w:rPr>
        <w:t xml:space="preserve"> </w:t>
      </w:r>
      <w:proofErr w:type="spellStart"/>
      <w:r w:rsidRPr="005F77C3">
        <w:rPr>
          <w:lang w:val="en-GB"/>
        </w:rPr>
        <w:t>nullabo</w:t>
      </w:r>
      <w:proofErr w:type="spellEnd"/>
      <w:r w:rsidRPr="005F77C3">
        <w:rPr>
          <w:lang w:val="en-GB"/>
        </w:rPr>
        <w:t xml:space="preserve">. </w:t>
      </w:r>
      <w:proofErr w:type="spellStart"/>
      <w:r w:rsidRPr="005F77C3">
        <w:rPr>
          <w:lang w:val="en-GB"/>
        </w:rPr>
        <w:t>Debisquae</w:t>
      </w:r>
      <w:proofErr w:type="spellEnd"/>
      <w:r w:rsidRPr="005F77C3">
        <w:rPr>
          <w:lang w:val="en-GB"/>
        </w:rPr>
        <w:t xml:space="preserve"> </w:t>
      </w:r>
      <w:proofErr w:type="spellStart"/>
      <w:r w:rsidRPr="005F77C3">
        <w:rPr>
          <w:lang w:val="en-GB"/>
        </w:rPr>
        <w:t>mollore</w:t>
      </w:r>
      <w:proofErr w:type="spellEnd"/>
      <w:r w:rsidRPr="005F77C3">
        <w:rPr>
          <w:lang w:val="en-GB"/>
        </w:rPr>
        <w:t xml:space="preserve"> </w:t>
      </w:r>
      <w:proofErr w:type="spellStart"/>
      <w:r w:rsidRPr="005F77C3">
        <w:rPr>
          <w:lang w:val="en-GB"/>
        </w:rPr>
        <w:t>nossitati</w:t>
      </w:r>
      <w:proofErr w:type="spellEnd"/>
      <w:r w:rsidRPr="005F77C3">
        <w:rPr>
          <w:lang w:val="en-GB"/>
        </w:rPr>
        <w:t xml:space="preserve"> res </w:t>
      </w:r>
      <w:proofErr w:type="spellStart"/>
      <w:r w:rsidRPr="005F77C3">
        <w:rPr>
          <w:lang w:val="en-GB"/>
        </w:rPr>
        <w:t>dolectia</w:t>
      </w:r>
      <w:proofErr w:type="spellEnd"/>
      <w:r w:rsidRPr="005F77C3">
        <w:rPr>
          <w:lang w:val="en-GB"/>
        </w:rPr>
        <w:t xml:space="preserve"> quo </w:t>
      </w:r>
      <w:proofErr w:type="spellStart"/>
      <w:r w:rsidRPr="005F77C3">
        <w:rPr>
          <w:lang w:val="en-GB"/>
        </w:rPr>
        <w:t>moluptatas</w:t>
      </w:r>
      <w:proofErr w:type="spellEnd"/>
      <w:r w:rsidRPr="005F77C3">
        <w:rPr>
          <w:lang w:val="en-GB"/>
        </w:rPr>
        <w:t xml:space="preserve"> </w:t>
      </w:r>
      <w:proofErr w:type="spellStart"/>
      <w:r w:rsidRPr="005F77C3">
        <w:rPr>
          <w:lang w:val="en-GB"/>
        </w:rPr>
        <w:t>repera</w:t>
      </w:r>
      <w:proofErr w:type="spellEnd"/>
      <w:r w:rsidRPr="005F77C3">
        <w:rPr>
          <w:lang w:val="en-GB"/>
        </w:rPr>
        <w:t xml:space="preserve"> </w:t>
      </w:r>
      <w:proofErr w:type="spellStart"/>
      <w:r w:rsidRPr="005F77C3">
        <w:rPr>
          <w:lang w:val="en-GB"/>
        </w:rPr>
        <w:t>aspelenim</w:t>
      </w:r>
      <w:proofErr w:type="spellEnd"/>
      <w:r w:rsidRPr="005F77C3">
        <w:rPr>
          <w:lang w:val="en-GB"/>
        </w:rPr>
        <w:t xml:space="preserve"> </w:t>
      </w:r>
      <w:proofErr w:type="spellStart"/>
      <w:r w:rsidRPr="005F77C3">
        <w:rPr>
          <w:lang w:val="en-GB"/>
        </w:rPr>
        <w:t>dolupta</w:t>
      </w:r>
      <w:proofErr w:type="spellEnd"/>
      <w:r w:rsidRPr="005F77C3">
        <w:rPr>
          <w:lang w:val="en-GB"/>
        </w:rPr>
        <w:t xml:space="preserve"> </w:t>
      </w:r>
      <w:proofErr w:type="spellStart"/>
      <w:r w:rsidRPr="005F77C3">
        <w:rPr>
          <w:lang w:val="en-GB"/>
        </w:rPr>
        <w:t>tendiatur</w:t>
      </w:r>
      <w:proofErr w:type="spellEnd"/>
      <w:r w:rsidRPr="005F77C3">
        <w:rPr>
          <w:lang w:val="en-GB"/>
        </w:rPr>
        <w:t xml:space="preserve"> </w:t>
      </w:r>
      <w:proofErr w:type="spellStart"/>
      <w:r w:rsidRPr="005F77C3">
        <w:rPr>
          <w:lang w:val="en-GB"/>
        </w:rPr>
        <w:t>solore</w:t>
      </w:r>
      <w:proofErr w:type="spellEnd"/>
      <w:r w:rsidRPr="005F77C3">
        <w:rPr>
          <w:lang w:val="en-GB"/>
        </w:rPr>
        <w:t xml:space="preserve"> ma pro es </w:t>
      </w:r>
      <w:proofErr w:type="spellStart"/>
      <w:r w:rsidRPr="005F77C3">
        <w:rPr>
          <w:lang w:val="en-GB"/>
        </w:rPr>
        <w:t>autestem</w:t>
      </w:r>
      <w:proofErr w:type="spellEnd"/>
      <w:r w:rsidRPr="005F77C3">
        <w:rPr>
          <w:lang w:val="en-GB"/>
        </w:rPr>
        <w:t xml:space="preserve"> </w:t>
      </w:r>
      <w:proofErr w:type="spellStart"/>
      <w:r w:rsidRPr="005F77C3">
        <w:rPr>
          <w:lang w:val="en-GB"/>
        </w:rPr>
        <w:t>ut</w:t>
      </w:r>
      <w:proofErr w:type="spellEnd"/>
      <w:r w:rsidRPr="005F77C3">
        <w:rPr>
          <w:lang w:val="en-GB"/>
        </w:rPr>
        <w:t xml:space="preserve"> </w:t>
      </w:r>
      <w:proofErr w:type="spellStart"/>
      <w:r w:rsidRPr="005F77C3">
        <w:rPr>
          <w:lang w:val="en-GB"/>
        </w:rPr>
        <w:t>vel</w:t>
      </w:r>
      <w:proofErr w:type="spellEnd"/>
      <w:r w:rsidRPr="005F77C3">
        <w:rPr>
          <w:lang w:val="en-GB"/>
        </w:rPr>
        <w:t xml:space="preserve"> </w:t>
      </w:r>
      <w:proofErr w:type="spellStart"/>
      <w:r w:rsidRPr="005F77C3">
        <w:rPr>
          <w:lang w:val="en-GB"/>
        </w:rPr>
        <w:t>ipitaquibusa</w:t>
      </w:r>
      <w:proofErr w:type="spellEnd"/>
      <w:r w:rsidRPr="005F77C3">
        <w:rPr>
          <w:lang w:val="en-GB"/>
        </w:rPr>
        <w:t xml:space="preserve"> </w:t>
      </w:r>
      <w:proofErr w:type="spellStart"/>
      <w:r w:rsidRPr="005F77C3">
        <w:rPr>
          <w:lang w:val="en-GB"/>
        </w:rPr>
        <w:t>nobisci</w:t>
      </w:r>
      <w:proofErr w:type="spellEnd"/>
      <w:r w:rsidRPr="005F77C3">
        <w:rPr>
          <w:lang w:val="en-GB"/>
        </w:rPr>
        <w:t xml:space="preserve"> </w:t>
      </w:r>
      <w:proofErr w:type="spellStart"/>
      <w:r w:rsidRPr="005F77C3">
        <w:rPr>
          <w:lang w:val="en-GB"/>
        </w:rPr>
        <w:t>totatqui</w:t>
      </w:r>
      <w:proofErr w:type="spellEnd"/>
      <w:r w:rsidRPr="005F77C3">
        <w:rPr>
          <w:lang w:val="en-GB"/>
        </w:rPr>
        <w:t xml:space="preserve"> </w:t>
      </w:r>
      <w:proofErr w:type="spellStart"/>
      <w:r w:rsidRPr="005F77C3">
        <w:rPr>
          <w:lang w:val="en-GB"/>
        </w:rPr>
        <w:t>od</w:t>
      </w:r>
      <w:proofErr w:type="spellEnd"/>
      <w:r w:rsidRPr="005F77C3">
        <w:rPr>
          <w:lang w:val="en-GB"/>
        </w:rPr>
        <w:t xml:space="preserve"> </w:t>
      </w:r>
      <w:proofErr w:type="spellStart"/>
      <w:r w:rsidRPr="005F77C3">
        <w:rPr>
          <w:lang w:val="en-GB"/>
        </w:rPr>
        <w:t>everio</w:t>
      </w:r>
      <w:proofErr w:type="spellEnd"/>
      <w:r w:rsidRPr="005F77C3">
        <w:rPr>
          <w:lang w:val="en-GB"/>
        </w:rPr>
        <w:t xml:space="preserve"> </w:t>
      </w:r>
      <w:proofErr w:type="spellStart"/>
      <w:r w:rsidRPr="005F77C3">
        <w:rPr>
          <w:lang w:val="en-GB"/>
        </w:rPr>
        <w:t>omnient</w:t>
      </w:r>
      <w:proofErr w:type="spellEnd"/>
      <w:r w:rsidRPr="005F77C3">
        <w:rPr>
          <w:lang w:val="en-GB"/>
        </w:rPr>
        <w:t xml:space="preserve"> </w:t>
      </w:r>
      <w:proofErr w:type="spellStart"/>
      <w:r w:rsidRPr="005F77C3">
        <w:rPr>
          <w:lang w:val="en-GB"/>
        </w:rPr>
        <w:t>officipsam</w:t>
      </w:r>
      <w:proofErr w:type="spellEnd"/>
      <w:r w:rsidRPr="005F77C3">
        <w:rPr>
          <w:lang w:val="en-GB"/>
        </w:rPr>
        <w:t xml:space="preserve"> </w:t>
      </w:r>
      <w:proofErr w:type="spellStart"/>
      <w:r w:rsidRPr="005F77C3">
        <w:rPr>
          <w:lang w:val="en-GB"/>
        </w:rPr>
        <w:t>exped</w:t>
      </w:r>
      <w:proofErr w:type="spellEnd"/>
      <w:r w:rsidRPr="005F77C3">
        <w:rPr>
          <w:lang w:val="en-GB"/>
        </w:rPr>
        <w:t xml:space="preserve"> </w:t>
      </w:r>
      <w:proofErr w:type="spellStart"/>
      <w:r w:rsidRPr="005F77C3">
        <w:rPr>
          <w:lang w:val="en-GB"/>
        </w:rPr>
        <w:t>mo</w:t>
      </w:r>
      <w:proofErr w:type="spellEnd"/>
      <w:r w:rsidRPr="005F77C3">
        <w:rPr>
          <w:lang w:val="en-GB"/>
        </w:rPr>
        <w:t xml:space="preserve"> </w:t>
      </w:r>
      <w:proofErr w:type="spellStart"/>
      <w:r w:rsidRPr="005F77C3">
        <w:rPr>
          <w:lang w:val="en-GB"/>
        </w:rPr>
        <w:t>inciur</w:t>
      </w:r>
      <w:proofErr w:type="spellEnd"/>
      <w:r w:rsidRPr="005F77C3">
        <w:rPr>
          <w:lang w:val="en-GB"/>
        </w:rPr>
        <w:t xml:space="preserve"> </w:t>
      </w:r>
      <w:proofErr w:type="spellStart"/>
      <w:r w:rsidRPr="005F77C3">
        <w:rPr>
          <w:lang w:val="en-GB"/>
        </w:rPr>
        <w:t>auta</w:t>
      </w:r>
      <w:proofErr w:type="spellEnd"/>
      <w:r w:rsidRPr="005F77C3">
        <w:rPr>
          <w:lang w:val="en-GB"/>
        </w:rPr>
        <w:t xml:space="preserve"> </w:t>
      </w:r>
      <w:proofErr w:type="spellStart"/>
      <w:r w:rsidRPr="005F77C3">
        <w:rPr>
          <w:lang w:val="en-GB"/>
        </w:rPr>
        <w:t>vendent</w:t>
      </w:r>
      <w:proofErr w:type="spellEnd"/>
      <w:r w:rsidRPr="005F77C3">
        <w:rPr>
          <w:lang w:val="en-GB"/>
        </w:rPr>
        <w:t xml:space="preserve"> </w:t>
      </w:r>
      <w:proofErr w:type="spellStart"/>
      <w:r w:rsidRPr="005F77C3">
        <w:rPr>
          <w:lang w:val="en-GB"/>
        </w:rPr>
        <w:t>pos</w:t>
      </w:r>
      <w:proofErr w:type="spellEnd"/>
      <w:r w:rsidRPr="005F77C3">
        <w:rPr>
          <w:lang w:val="en-GB"/>
        </w:rPr>
        <w:t xml:space="preserve"> </w:t>
      </w:r>
      <w:proofErr w:type="spellStart"/>
      <w:r w:rsidRPr="005F77C3">
        <w:rPr>
          <w:lang w:val="en-GB"/>
        </w:rPr>
        <w:t>asperro</w:t>
      </w:r>
      <w:proofErr w:type="spellEnd"/>
      <w:r w:rsidRPr="005F77C3">
        <w:rPr>
          <w:lang w:val="en-GB"/>
        </w:rPr>
        <w:t xml:space="preserve"> </w:t>
      </w:r>
      <w:proofErr w:type="spellStart"/>
      <w:r w:rsidRPr="005F77C3">
        <w:rPr>
          <w:lang w:val="en-GB"/>
        </w:rPr>
        <w:t>beriore</w:t>
      </w:r>
      <w:proofErr w:type="spellEnd"/>
      <w:r w:rsidRPr="005F77C3">
        <w:rPr>
          <w:lang w:val="en-GB"/>
        </w:rPr>
        <w:t xml:space="preserve"> </w:t>
      </w:r>
      <w:proofErr w:type="spellStart"/>
      <w:r w:rsidRPr="005F77C3">
        <w:rPr>
          <w:lang w:val="en-GB"/>
        </w:rPr>
        <w:t>henihitat</w:t>
      </w:r>
      <w:proofErr w:type="spellEnd"/>
      <w:r w:rsidRPr="005F77C3">
        <w:rPr>
          <w:lang w:val="en-GB"/>
        </w:rPr>
        <w:t xml:space="preserve"> </w:t>
      </w:r>
      <w:proofErr w:type="spellStart"/>
      <w:r w:rsidRPr="005F77C3">
        <w:rPr>
          <w:lang w:val="en-GB"/>
        </w:rPr>
        <w:t>dolestiis</w:t>
      </w:r>
      <w:proofErr w:type="spellEnd"/>
      <w:r w:rsidRPr="005F77C3">
        <w:rPr>
          <w:lang w:val="en-GB"/>
        </w:rPr>
        <w:t xml:space="preserve"> por </w:t>
      </w:r>
      <w:proofErr w:type="gramStart"/>
      <w:r w:rsidRPr="005F77C3">
        <w:rPr>
          <w:lang w:val="en-GB"/>
        </w:rPr>
        <w:t>at..</w:t>
      </w:r>
      <w:proofErr w:type="gramEnd"/>
      <w:r w:rsidRPr="005F77C3">
        <w:rPr>
          <w:lang w:val="en-GB"/>
        </w:rPr>
        <w:t xml:space="preserve"> </w:t>
      </w:r>
    </w:p>
    <w:p w14:paraId="392D36DE" w14:textId="77777777" w:rsidR="00D131CB" w:rsidRPr="005F77C3" w:rsidRDefault="00D131CB" w:rsidP="003A5DA1">
      <w:pPr>
        <w:pStyle w:val="SecondLevelHeading"/>
        <w:rPr>
          <w:lang w:val="en-GB"/>
        </w:rPr>
      </w:pPr>
      <w:r w:rsidRPr="005F77C3">
        <w:rPr>
          <w:lang w:val="en-GB"/>
        </w:rPr>
        <w:t xml:space="preserve"> [Second Level Heading] Second level heading</w:t>
      </w:r>
    </w:p>
    <w:p w14:paraId="169EC1F6" w14:textId="77777777" w:rsidR="00D131CB" w:rsidRPr="005F77C3" w:rsidRDefault="00D131CB" w:rsidP="00AB2056">
      <w:pPr>
        <w:rPr>
          <w:lang w:val="en-GB"/>
        </w:rPr>
      </w:pPr>
      <w:r w:rsidRPr="005F77C3">
        <w:rPr>
          <w:lang w:val="en-GB"/>
        </w:rPr>
        <w:t xml:space="preserve">[Normal] Neither first nor the following paragraphs of any given section should be </w:t>
      </w:r>
      <w:proofErr w:type="spellStart"/>
      <w:proofErr w:type="gramStart"/>
      <w:r w:rsidRPr="005F77C3">
        <w:rPr>
          <w:lang w:val="en-GB"/>
        </w:rPr>
        <w:t>indented.The</w:t>
      </w:r>
      <w:proofErr w:type="spellEnd"/>
      <w:proofErr w:type="gramEnd"/>
      <w:r w:rsidRPr="005F77C3">
        <w:rPr>
          <w:lang w:val="en-GB"/>
        </w:rPr>
        <w:t xml:space="preserve"> rest of this paragraph is filled with meaningless placeholder text. </w:t>
      </w:r>
      <w:proofErr w:type="spellStart"/>
      <w:r w:rsidRPr="005F77C3">
        <w:rPr>
          <w:lang w:val="en-GB"/>
        </w:rPr>
        <w:t>Nullania</w:t>
      </w:r>
      <w:proofErr w:type="spellEnd"/>
      <w:r w:rsidRPr="005F77C3">
        <w:rPr>
          <w:lang w:val="en-GB"/>
        </w:rPr>
        <w:t xml:space="preserve"> </w:t>
      </w:r>
      <w:proofErr w:type="spellStart"/>
      <w:r w:rsidRPr="005F77C3">
        <w:rPr>
          <w:lang w:val="en-GB"/>
        </w:rPr>
        <w:t>nullabo</w:t>
      </w:r>
      <w:proofErr w:type="spellEnd"/>
      <w:r w:rsidRPr="005F77C3">
        <w:rPr>
          <w:lang w:val="en-GB"/>
        </w:rPr>
        <w:t xml:space="preserve">. </w:t>
      </w:r>
      <w:proofErr w:type="spellStart"/>
      <w:r w:rsidRPr="005F77C3">
        <w:rPr>
          <w:lang w:val="en-GB"/>
        </w:rPr>
        <w:t>Debisquae</w:t>
      </w:r>
      <w:proofErr w:type="spellEnd"/>
      <w:r w:rsidRPr="005F77C3">
        <w:rPr>
          <w:lang w:val="en-GB"/>
        </w:rPr>
        <w:t xml:space="preserve"> </w:t>
      </w:r>
      <w:proofErr w:type="spellStart"/>
      <w:r w:rsidRPr="005F77C3">
        <w:rPr>
          <w:lang w:val="en-GB"/>
        </w:rPr>
        <w:t>mollore</w:t>
      </w:r>
      <w:proofErr w:type="spellEnd"/>
      <w:r w:rsidRPr="005F77C3">
        <w:rPr>
          <w:lang w:val="en-GB"/>
        </w:rPr>
        <w:t xml:space="preserve"> </w:t>
      </w:r>
      <w:proofErr w:type="spellStart"/>
      <w:r w:rsidRPr="005F77C3">
        <w:rPr>
          <w:lang w:val="en-GB"/>
        </w:rPr>
        <w:t>nossitati</w:t>
      </w:r>
      <w:proofErr w:type="spellEnd"/>
      <w:r w:rsidRPr="005F77C3">
        <w:rPr>
          <w:lang w:val="en-GB"/>
        </w:rPr>
        <w:t xml:space="preserve"> res </w:t>
      </w:r>
      <w:proofErr w:type="spellStart"/>
      <w:r w:rsidRPr="005F77C3">
        <w:rPr>
          <w:lang w:val="en-GB"/>
        </w:rPr>
        <w:t>dolectia</w:t>
      </w:r>
      <w:proofErr w:type="spellEnd"/>
      <w:r w:rsidRPr="005F77C3">
        <w:rPr>
          <w:lang w:val="en-GB"/>
        </w:rPr>
        <w:t xml:space="preserve"> quo </w:t>
      </w:r>
      <w:proofErr w:type="spellStart"/>
      <w:r w:rsidRPr="005F77C3">
        <w:rPr>
          <w:lang w:val="en-GB"/>
        </w:rPr>
        <w:t>moluptatas</w:t>
      </w:r>
      <w:proofErr w:type="spellEnd"/>
      <w:r w:rsidRPr="005F77C3">
        <w:rPr>
          <w:lang w:val="en-GB"/>
        </w:rPr>
        <w:t xml:space="preserve"> </w:t>
      </w:r>
      <w:proofErr w:type="spellStart"/>
      <w:r w:rsidRPr="005F77C3">
        <w:rPr>
          <w:lang w:val="en-GB"/>
        </w:rPr>
        <w:t>repera</w:t>
      </w:r>
      <w:proofErr w:type="spellEnd"/>
      <w:r w:rsidRPr="005F77C3">
        <w:rPr>
          <w:lang w:val="en-GB"/>
        </w:rPr>
        <w:t xml:space="preserve"> </w:t>
      </w:r>
      <w:proofErr w:type="spellStart"/>
      <w:r w:rsidRPr="005F77C3">
        <w:rPr>
          <w:lang w:val="en-GB"/>
        </w:rPr>
        <w:t>aspelenim</w:t>
      </w:r>
      <w:proofErr w:type="spellEnd"/>
      <w:r w:rsidRPr="005F77C3">
        <w:rPr>
          <w:lang w:val="en-GB"/>
        </w:rPr>
        <w:t xml:space="preserve"> </w:t>
      </w:r>
      <w:proofErr w:type="spellStart"/>
      <w:r w:rsidRPr="005F77C3">
        <w:rPr>
          <w:lang w:val="en-GB"/>
        </w:rPr>
        <w:t>dolupta</w:t>
      </w:r>
      <w:proofErr w:type="spellEnd"/>
      <w:r w:rsidRPr="005F77C3">
        <w:rPr>
          <w:lang w:val="en-GB"/>
        </w:rPr>
        <w:t xml:space="preserve"> </w:t>
      </w:r>
      <w:proofErr w:type="gramStart"/>
      <w:r w:rsidRPr="005F77C3">
        <w:rPr>
          <w:lang w:val="en-GB"/>
        </w:rPr>
        <w:t>at..</w:t>
      </w:r>
      <w:proofErr w:type="gramEnd"/>
      <w:r w:rsidRPr="005F77C3">
        <w:rPr>
          <w:lang w:val="en-GB"/>
        </w:rPr>
        <w:t xml:space="preserve"> </w:t>
      </w:r>
    </w:p>
    <w:p w14:paraId="6383AFA4" w14:textId="77777777" w:rsidR="00D131CB" w:rsidRPr="005F77C3" w:rsidRDefault="00D131CB" w:rsidP="00AB2056">
      <w:pPr>
        <w:pStyle w:val="ThirdLevelHeading"/>
        <w:rPr>
          <w:lang w:val="en-GB"/>
        </w:rPr>
      </w:pPr>
      <w:r w:rsidRPr="005F77C3">
        <w:rPr>
          <w:lang w:val="en-GB"/>
        </w:rPr>
        <w:t xml:space="preserve"> [Third Level Heading] Third level heading</w:t>
      </w:r>
    </w:p>
    <w:p w14:paraId="4DF60609" w14:textId="77777777" w:rsidR="00D131CB" w:rsidRPr="005F77C3" w:rsidRDefault="00D131CB" w:rsidP="00AB2056">
      <w:pPr>
        <w:rPr>
          <w:lang w:val="en-GB"/>
        </w:rPr>
      </w:pPr>
      <w:r w:rsidRPr="005F77C3">
        <w:rPr>
          <w:lang w:val="en-GB"/>
        </w:rPr>
        <w:t xml:space="preserve">[Normal] Neither first nor the following paragraphs of any given section should be </w:t>
      </w:r>
      <w:proofErr w:type="spellStart"/>
      <w:proofErr w:type="gramStart"/>
      <w:r w:rsidRPr="005F77C3">
        <w:rPr>
          <w:lang w:val="en-GB"/>
        </w:rPr>
        <w:t>indented.The</w:t>
      </w:r>
      <w:proofErr w:type="spellEnd"/>
      <w:proofErr w:type="gramEnd"/>
      <w:r w:rsidRPr="005F77C3">
        <w:rPr>
          <w:lang w:val="en-GB"/>
        </w:rPr>
        <w:t xml:space="preserve"> rest of this paragraph is filled with meaningless placeholder text. </w:t>
      </w:r>
      <w:proofErr w:type="spellStart"/>
      <w:r w:rsidRPr="005F77C3">
        <w:rPr>
          <w:lang w:val="en-GB"/>
        </w:rPr>
        <w:t>Nullania</w:t>
      </w:r>
      <w:proofErr w:type="spellEnd"/>
      <w:r w:rsidRPr="005F77C3">
        <w:rPr>
          <w:lang w:val="en-GB"/>
        </w:rPr>
        <w:t xml:space="preserve"> </w:t>
      </w:r>
      <w:proofErr w:type="spellStart"/>
      <w:r w:rsidRPr="005F77C3">
        <w:rPr>
          <w:lang w:val="en-GB"/>
        </w:rPr>
        <w:t>nullabo</w:t>
      </w:r>
      <w:proofErr w:type="spellEnd"/>
      <w:r w:rsidRPr="005F77C3">
        <w:rPr>
          <w:lang w:val="en-GB"/>
        </w:rPr>
        <w:t xml:space="preserve">. </w:t>
      </w:r>
      <w:proofErr w:type="spellStart"/>
      <w:r w:rsidRPr="005F77C3">
        <w:rPr>
          <w:lang w:val="en-GB"/>
        </w:rPr>
        <w:t>Debisquae</w:t>
      </w:r>
      <w:proofErr w:type="spellEnd"/>
      <w:r w:rsidRPr="005F77C3">
        <w:rPr>
          <w:lang w:val="en-GB"/>
        </w:rPr>
        <w:t xml:space="preserve"> </w:t>
      </w:r>
      <w:proofErr w:type="spellStart"/>
      <w:r w:rsidRPr="005F77C3">
        <w:rPr>
          <w:lang w:val="en-GB"/>
        </w:rPr>
        <w:t>mollore</w:t>
      </w:r>
      <w:proofErr w:type="spellEnd"/>
      <w:r w:rsidRPr="005F77C3">
        <w:rPr>
          <w:lang w:val="en-GB"/>
        </w:rPr>
        <w:t xml:space="preserve"> </w:t>
      </w:r>
      <w:proofErr w:type="spellStart"/>
      <w:r w:rsidRPr="005F77C3">
        <w:rPr>
          <w:lang w:val="en-GB"/>
        </w:rPr>
        <w:t>nossitati</w:t>
      </w:r>
      <w:proofErr w:type="spellEnd"/>
      <w:r w:rsidRPr="005F77C3">
        <w:rPr>
          <w:lang w:val="en-GB"/>
        </w:rPr>
        <w:t xml:space="preserve"> res </w:t>
      </w:r>
      <w:proofErr w:type="spellStart"/>
      <w:r w:rsidRPr="005F77C3">
        <w:rPr>
          <w:lang w:val="en-GB"/>
        </w:rPr>
        <w:t>dolectia</w:t>
      </w:r>
      <w:proofErr w:type="spellEnd"/>
      <w:r w:rsidRPr="005F77C3">
        <w:rPr>
          <w:lang w:val="en-GB"/>
        </w:rPr>
        <w:t xml:space="preserve"> quo </w:t>
      </w:r>
      <w:proofErr w:type="spellStart"/>
      <w:r w:rsidRPr="005F77C3">
        <w:rPr>
          <w:lang w:val="en-GB"/>
        </w:rPr>
        <w:t>moluptatas</w:t>
      </w:r>
      <w:proofErr w:type="spellEnd"/>
      <w:r w:rsidRPr="005F77C3">
        <w:rPr>
          <w:lang w:val="en-GB"/>
        </w:rPr>
        <w:t xml:space="preserve"> </w:t>
      </w:r>
      <w:proofErr w:type="spellStart"/>
      <w:r w:rsidRPr="005F77C3">
        <w:rPr>
          <w:lang w:val="en-GB"/>
        </w:rPr>
        <w:t>repera</w:t>
      </w:r>
      <w:proofErr w:type="spellEnd"/>
      <w:r w:rsidRPr="005F77C3">
        <w:rPr>
          <w:lang w:val="en-GB"/>
        </w:rPr>
        <w:t xml:space="preserve"> </w:t>
      </w:r>
      <w:proofErr w:type="spellStart"/>
      <w:r w:rsidRPr="005F77C3">
        <w:rPr>
          <w:lang w:val="en-GB"/>
        </w:rPr>
        <w:t>aspelenim</w:t>
      </w:r>
      <w:proofErr w:type="spellEnd"/>
      <w:r w:rsidRPr="005F77C3">
        <w:rPr>
          <w:lang w:val="en-GB"/>
        </w:rPr>
        <w:t xml:space="preserve"> </w:t>
      </w:r>
      <w:proofErr w:type="spellStart"/>
      <w:r w:rsidRPr="005F77C3">
        <w:rPr>
          <w:lang w:val="en-GB"/>
        </w:rPr>
        <w:t>dolupta</w:t>
      </w:r>
      <w:proofErr w:type="spellEnd"/>
      <w:r w:rsidRPr="005F77C3">
        <w:rPr>
          <w:lang w:val="en-GB"/>
        </w:rPr>
        <w:t xml:space="preserve"> </w:t>
      </w:r>
      <w:proofErr w:type="spellStart"/>
      <w:r w:rsidRPr="005F77C3">
        <w:rPr>
          <w:lang w:val="en-GB"/>
        </w:rPr>
        <w:t>officipsam</w:t>
      </w:r>
      <w:proofErr w:type="spellEnd"/>
      <w:r w:rsidRPr="005F77C3">
        <w:rPr>
          <w:lang w:val="en-GB"/>
        </w:rPr>
        <w:t xml:space="preserve"> </w:t>
      </w:r>
      <w:proofErr w:type="spellStart"/>
      <w:r w:rsidRPr="005F77C3">
        <w:rPr>
          <w:lang w:val="en-GB"/>
        </w:rPr>
        <w:t>exped</w:t>
      </w:r>
      <w:proofErr w:type="spellEnd"/>
      <w:r w:rsidRPr="005F77C3">
        <w:rPr>
          <w:lang w:val="en-GB"/>
        </w:rPr>
        <w:t xml:space="preserve"> </w:t>
      </w:r>
      <w:proofErr w:type="spellStart"/>
      <w:r w:rsidRPr="005F77C3">
        <w:rPr>
          <w:lang w:val="en-GB"/>
        </w:rPr>
        <w:t>mo</w:t>
      </w:r>
      <w:proofErr w:type="spellEnd"/>
      <w:r w:rsidRPr="005F77C3">
        <w:rPr>
          <w:lang w:val="en-GB"/>
        </w:rPr>
        <w:t xml:space="preserve"> </w:t>
      </w:r>
      <w:proofErr w:type="spellStart"/>
      <w:r w:rsidRPr="005F77C3">
        <w:rPr>
          <w:lang w:val="en-GB"/>
        </w:rPr>
        <w:t>inciur</w:t>
      </w:r>
      <w:proofErr w:type="spellEnd"/>
      <w:r w:rsidRPr="005F77C3">
        <w:rPr>
          <w:lang w:val="en-GB"/>
        </w:rPr>
        <w:t xml:space="preserve"> </w:t>
      </w:r>
      <w:proofErr w:type="spellStart"/>
      <w:r w:rsidRPr="005F77C3">
        <w:rPr>
          <w:lang w:val="en-GB"/>
        </w:rPr>
        <w:t>auta</w:t>
      </w:r>
      <w:proofErr w:type="spellEnd"/>
      <w:r w:rsidRPr="005F77C3">
        <w:rPr>
          <w:lang w:val="en-GB"/>
        </w:rPr>
        <w:t xml:space="preserve"> </w:t>
      </w:r>
      <w:proofErr w:type="spellStart"/>
      <w:r w:rsidRPr="005F77C3">
        <w:rPr>
          <w:lang w:val="en-GB"/>
        </w:rPr>
        <w:t>vendent</w:t>
      </w:r>
      <w:proofErr w:type="spellEnd"/>
      <w:r w:rsidRPr="005F77C3">
        <w:rPr>
          <w:lang w:val="en-GB"/>
        </w:rPr>
        <w:t xml:space="preserve"> </w:t>
      </w:r>
      <w:proofErr w:type="spellStart"/>
      <w:r w:rsidRPr="005F77C3">
        <w:rPr>
          <w:lang w:val="en-GB"/>
        </w:rPr>
        <w:t>pos</w:t>
      </w:r>
      <w:proofErr w:type="spellEnd"/>
      <w:r w:rsidRPr="005F77C3">
        <w:rPr>
          <w:lang w:val="en-GB"/>
        </w:rPr>
        <w:t xml:space="preserve"> </w:t>
      </w:r>
      <w:proofErr w:type="spellStart"/>
      <w:r w:rsidRPr="005F77C3">
        <w:rPr>
          <w:lang w:val="en-GB"/>
        </w:rPr>
        <w:t>asperro</w:t>
      </w:r>
      <w:proofErr w:type="spellEnd"/>
      <w:r w:rsidRPr="005F77C3">
        <w:rPr>
          <w:lang w:val="en-GB"/>
        </w:rPr>
        <w:t xml:space="preserve"> </w:t>
      </w:r>
      <w:proofErr w:type="spellStart"/>
      <w:r w:rsidRPr="005F77C3">
        <w:rPr>
          <w:lang w:val="en-GB"/>
        </w:rPr>
        <w:t>beriore</w:t>
      </w:r>
      <w:proofErr w:type="spellEnd"/>
      <w:r w:rsidRPr="005F77C3">
        <w:rPr>
          <w:lang w:val="en-GB"/>
        </w:rPr>
        <w:t xml:space="preserve"> </w:t>
      </w:r>
      <w:proofErr w:type="spellStart"/>
      <w:r w:rsidRPr="005F77C3">
        <w:rPr>
          <w:lang w:val="en-GB"/>
        </w:rPr>
        <w:t>henihitat</w:t>
      </w:r>
      <w:proofErr w:type="spellEnd"/>
      <w:r w:rsidRPr="005F77C3">
        <w:rPr>
          <w:lang w:val="en-GB"/>
        </w:rPr>
        <w:t xml:space="preserve"> </w:t>
      </w:r>
      <w:proofErr w:type="spellStart"/>
      <w:r w:rsidRPr="005F77C3">
        <w:rPr>
          <w:lang w:val="en-GB"/>
        </w:rPr>
        <w:t>dolestiis</w:t>
      </w:r>
      <w:proofErr w:type="spellEnd"/>
      <w:r w:rsidRPr="005F77C3">
        <w:rPr>
          <w:lang w:val="en-GB"/>
        </w:rPr>
        <w:t xml:space="preserve"> por </w:t>
      </w:r>
      <w:proofErr w:type="gramStart"/>
      <w:r w:rsidRPr="005F77C3">
        <w:rPr>
          <w:lang w:val="en-GB"/>
        </w:rPr>
        <w:t>at..</w:t>
      </w:r>
      <w:proofErr w:type="gramEnd"/>
      <w:r w:rsidRPr="005F77C3">
        <w:rPr>
          <w:lang w:val="en-GB"/>
        </w:rPr>
        <w:t xml:space="preserve"> </w:t>
      </w:r>
    </w:p>
    <w:p w14:paraId="725270D7" w14:textId="77777777" w:rsidR="00D131CB" w:rsidRPr="005F77C3" w:rsidRDefault="00D131CB" w:rsidP="00AB2056">
      <w:pPr>
        <w:pStyle w:val="FirstLevelHeading"/>
        <w:rPr>
          <w:lang w:val="en-GB"/>
        </w:rPr>
      </w:pPr>
      <w:r w:rsidRPr="005F77C3">
        <w:rPr>
          <w:lang w:val="en-GB"/>
        </w:rPr>
        <w:t xml:space="preserve"> [First Level Heading] Mathematical formulas, figures, tables </w:t>
      </w:r>
    </w:p>
    <w:p w14:paraId="5FBFE5AF" w14:textId="77777777" w:rsidR="00D131CB" w:rsidRPr="005F77C3" w:rsidRDefault="00D131CB" w:rsidP="00B96B85">
      <w:pPr>
        <w:pStyle w:val="SecondLevelHeading"/>
        <w:rPr>
          <w:lang w:val="en-GB"/>
        </w:rPr>
      </w:pPr>
      <w:r w:rsidRPr="005F77C3">
        <w:rPr>
          <w:lang w:val="en-GB"/>
        </w:rPr>
        <w:t>[Second Level Heading] Mathematical formulas and equations</w:t>
      </w:r>
    </w:p>
    <w:p w14:paraId="5FDB54E5" w14:textId="77777777" w:rsidR="00D131CB" w:rsidRPr="005F77C3" w:rsidRDefault="00D131CB" w:rsidP="003A5DA1">
      <w:pPr>
        <w:rPr>
          <w:lang w:val="en-GB"/>
        </w:rPr>
      </w:pPr>
      <w:r w:rsidRPr="005F77C3">
        <w:rPr>
          <w:lang w:val="en-GB"/>
        </w:rPr>
        <w:t>[Normal] All equations must be clearly set. When referring to equations in the text, preface the number with the word ‘</w:t>
      </w:r>
      <w:proofErr w:type="spellStart"/>
      <w:r w:rsidRPr="005F77C3">
        <w:rPr>
          <w:lang w:val="en-GB"/>
        </w:rPr>
        <w:t>eqn</w:t>
      </w:r>
      <w:proofErr w:type="spellEnd"/>
      <w:r w:rsidRPr="005F77C3">
        <w:rPr>
          <w:lang w:val="en-GB"/>
        </w:rPr>
        <w:t>’ or ‘</w:t>
      </w:r>
      <w:proofErr w:type="spellStart"/>
      <w:r w:rsidRPr="005F77C3">
        <w:rPr>
          <w:lang w:val="en-GB"/>
        </w:rPr>
        <w:t>eqns</w:t>
      </w:r>
      <w:proofErr w:type="spellEnd"/>
      <w:r w:rsidRPr="005F77C3">
        <w:rPr>
          <w:lang w:val="en-GB"/>
        </w:rPr>
        <w:t xml:space="preserve">’ and place the number within brackets i.e. </w:t>
      </w:r>
      <w:proofErr w:type="spellStart"/>
      <w:r w:rsidRPr="005F77C3">
        <w:rPr>
          <w:lang w:val="en-GB"/>
        </w:rPr>
        <w:t>eqn</w:t>
      </w:r>
      <w:proofErr w:type="spellEnd"/>
      <w:r w:rsidRPr="005F77C3">
        <w:rPr>
          <w:lang w:val="en-GB"/>
        </w:rPr>
        <w:t xml:space="preserve"> (1). Displayed equations should be numbered simply (1), (2), etc. Do not set them in bold type. Please ensure that subscripts and superscripts are clearly legible. Equations should be placed in separate paragraphs using style [Formula] in such a manner that the equation is </w:t>
      </w:r>
      <w:r w:rsidR="0023181E" w:rsidRPr="005F77C3">
        <w:rPr>
          <w:lang w:val="en-GB"/>
        </w:rPr>
        <w:t>preceded</w:t>
      </w:r>
      <w:r w:rsidRPr="005F77C3">
        <w:rPr>
          <w:lang w:val="en-GB"/>
        </w:rPr>
        <w:t xml:space="preserve"> and followed by a tab character: this will </w:t>
      </w:r>
      <w:r w:rsidR="0023181E" w:rsidRPr="005F77C3">
        <w:rPr>
          <w:lang w:val="en-GB"/>
        </w:rPr>
        <w:t>centre</w:t>
      </w:r>
      <w:r w:rsidRPr="005F77C3">
        <w:rPr>
          <w:lang w:val="en-GB"/>
        </w:rPr>
        <w:t xml:space="preserve"> the equation and align the equation number to the right like in the following example:</w:t>
      </w:r>
    </w:p>
    <w:p w14:paraId="7C54CBB9" w14:textId="77777777" w:rsidR="00D131CB" w:rsidRPr="005F77C3" w:rsidRDefault="00D131CB" w:rsidP="004E48ED">
      <w:pPr>
        <w:pStyle w:val="Formula"/>
      </w:pPr>
      <w:r w:rsidRPr="005F77C3">
        <w:tab/>
      </w:r>
      <w:r w:rsidR="00102AEB" w:rsidRPr="00102AEB">
        <w:rPr>
          <w:position w:val="-12"/>
        </w:rPr>
        <w:object w:dxaOrig="4280" w:dyaOrig="360" w14:anchorId="739EE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17.35pt" o:ole="">
            <v:imagedata r:id="rId9" o:title=""/>
          </v:shape>
          <o:OLEObject Type="Embed" ProgID="Equation.3" ShapeID="_x0000_i1025" DrawAspect="Content" ObjectID="_1641096990" r:id="rId10"/>
        </w:object>
      </w:r>
      <w:r w:rsidRPr="005F77C3">
        <w:t xml:space="preserve"> </w:t>
      </w:r>
      <w:r w:rsidRPr="005F77C3">
        <w:tab/>
        <w:t>(1)</w:t>
      </w:r>
    </w:p>
    <w:p w14:paraId="5C18860B" w14:textId="77777777" w:rsidR="00D131CB" w:rsidRPr="005F77C3" w:rsidRDefault="00D131CB" w:rsidP="00B96B85">
      <w:pPr>
        <w:pStyle w:val="SecondLevelHeading"/>
        <w:rPr>
          <w:lang w:val="en-GB"/>
        </w:rPr>
      </w:pPr>
      <w:r w:rsidRPr="005F77C3">
        <w:rPr>
          <w:lang w:val="en-GB"/>
        </w:rPr>
        <w:t xml:space="preserve">[Second Level Heading] Figures, photographs, illustrations, diagrams </w:t>
      </w:r>
    </w:p>
    <w:p w14:paraId="33DB4E5B" w14:textId="77777777" w:rsidR="00D131CB" w:rsidRPr="005F77C3" w:rsidRDefault="00D131CB" w:rsidP="003A5DA1">
      <w:pPr>
        <w:rPr>
          <w:lang w:val="en-GB"/>
        </w:rPr>
      </w:pPr>
      <w:r w:rsidRPr="005F77C3">
        <w:rPr>
          <w:lang w:val="en-GB"/>
        </w:rPr>
        <w:t>[Normal] Figures, photographs, illustrations, diagrams, maps etc., must be integrated within the electronic file and positioned in the correct part of the page. If you have original drawings or photographs you must scan them and place them in the file. Photos, figures etc. should be aligned left and positioned close to their text reference. They should not appear on the opening page (first page) or after the references and must fit within the page text area. All illustrations should be captioned using style [Figure</w:t>
      </w:r>
      <w:r w:rsidR="00F22EEF">
        <w:rPr>
          <w:lang w:val="en-GB"/>
        </w:rPr>
        <w:t xml:space="preserve"> caption</w:t>
      </w:r>
      <w:r w:rsidRPr="005F77C3">
        <w:rPr>
          <w:lang w:val="en-GB"/>
        </w:rPr>
        <w:t>]. Numbering of figure captions is automatic and sequential starting with number 1.</w:t>
      </w:r>
    </w:p>
    <w:p w14:paraId="7F59C448" w14:textId="71CC114B" w:rsidR="00D131CB" w:rsidRPr="005F77C3" w:rsidRDefault="00AA6061" w:rsidP="00960BA4">
      <w:pPr>
        <w:rPr>
          <w:lang w:val="en-GB"/>
        </w:rPr>
      </w:pPr>
      <w:r>
        <w:rPr>
          <w:noProof/>
          <w:lang w:val="en-GB"/>
        </w:rPr>
        <w:lastRenderedPageBreak/>
        <w:drawing>
          <wp:inline distT="0" distB="0" distL="0" distR="0" wp14:anchorId="3CC06AF9" wp14:editId="0B300D10">
            <wp:extent cx="1323474" cy="2035754"/>
            <wp:effectExtent l="0" t="0" r="0" b="3175"/>
            <wp:docPr id="5" name="Picture 5"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tra-zbornik2020.png"/>
                    <pic:cNvPicPr/>
                  </pic:nvPicPr>
                  <pic:blipFill>
                    <a:blip r:embed="rId11"/>
                    <a:stretch>
                      <a:fillRect/>
                    </a:stretch>
                  </pic:blipFill>
                  <pic:spPr>
                    <a:xfrm>
                      <a:off x="0" y="0"/>
                      <a:ext cx="1336949" cy="2056481"/>
                    </a:xfrm>
                    <a:prstGeom prst="rect">
                      <a:avLst/>
                    </a:prstGeom>
                  </pic:spPr>
                </pic:pic>
              </a:graphicData>
            </a:graphic>
          </wp:inline>
        </w:drawing>
      </w:r>
    </w:p>
    <w:p w14:paraId="31CC0C72" w14:textId="705B616E" w:rsidR="00D131CB" w:rsidRPr="005F77C3" w:rsidRDefault="00D131CB" w:rsidP="00B96B85">
      <w:pPr>
        <w:pStyle w:val="Figurecaption"/>
        <w:rPr>
          <w:lang w:val="en-GB"/>
        </w:rPr>
      </w:pPr>
      <w:r w:rsidRPr="005F77C3">
        <w:rPr>
          <w:lang w:val="en-GB"/>
        </w:rPr>
        <w:t>[Figure] CETRA 20</w:t>
      </w:r>
      <w:r w:rsidR="003B41D1">
        <w:rPr>
          <w:lang w:val="en-GB"/>
        </w:rPr>
        <w:t>20</w:t>
      </w:r>
      <w:r w:rsidRPr="005F77C3">
        <w:rPr>
          <w:lang w:val="en-GB"/>
        </w:rPr>
        <w:t xml:space="preserve"> </w:t>
      </w:r>
      <w:r w:rsidR="005428D3">
        <w:rPr>
          <w:lang w:val="en-GB"/>
        </w:rPr>
        <w:t>Book of Proceedings</w:t>
      </w:r>
    </w:p>
    <w:p w14:paraId="7C0648DA" w14:textId="40AFD7C6" w:rsidR="00D131CB" w:rsidRPr="005F77C3" w:rsidRDefault="00AA6061" w:rsidP="004E0B9E">
      <w:pPr>
        <w:rPr>
          <w:lang w:val="en-GB"/>
        </w:rPr>
      </w:pPr>
      <w:r>
        <w:rPr>
          <w:noProof/>
          <w:lang w:val="en-GB"/>
        </w:rPr>
        <w:drawing>
          <wp:inline distT="0" distB="0" distL="0" distR="0" wp14:anchorId="34F59947" wp14:editId="09B593F8">
            <wp:extent cx="2646948" cy="1588169"/>
            <wp:effectExtent l="0" t="0" r="1270" b="0"/>
            <wp:docPr id="6" name="Picture 6" descr="A large ston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mepageImage_en_US.png"/>
                    <pic:cNvPicPr/>
                  </pic:nvPicPr>
                  <pic:blipFill>
                    <a:blip r:embed="rId12"/>
                    <a:stretch>
                      <a:fillRect/>
                    </a:stretch>
                  </pic:blipFill>
                  <pic:spPr>
                    <a:xfrm>
                      <a:off x="0" y="0"/>
                      <a:ext cx="2665169" cy="1599102"/>
                    </a:xfrm>
                    <a:prstGeom prst="rect">
                      <a:avLst/>
                    </a:prstGeom>
                  </pic:spPr>
                </pic:pic>
              </a:graphicData>
            </a:graphic>
          </wp:inline>
        </w:drawing>
      </w:r>
    </w:p>
    <w:p w14:paraId="1825D26D" w14:textId="57AF680D" w:rsidR="00D131CB" w:rsidRPr="005F77C3" w:rsidRDefault="00D131CB" w:rsidP="00CA7988">
      <w:pPr>
        <w:pStyle w:val="Figurecaption"/>
        <w:rPr>
          <w:lang w:val="en-GB"/>
        </w:rPr>
      </w:pPr>
      <w:r w:rsidRPr="005F77C3">
        <w:rPr>
          <w:lang w:val="en-GB"/>
        </w:rPr>
        <w:t>[Figure</w:t>
      </w:r>
      <w:r w:rsidR="00F22EEF">
        <w:rPr>
          <w:lang w:val="en-GB"/>
        </w:rPr>
        <w:t xml:space="preserve"> caption</w:t>
      </w:r>
      <w:r w:rsidRPr="005F77C3">
        <w:rPr>
          <w:lang w:val="en-GB"/>
        </w:rPr>
        <w:t>] This is an example for a caption longer than one line</w:t>
      </w:r>
      <w:r w:rsidR="00102AEB">
        <w:rPr>
          <w:lang w:val="en-GB"/>
        </w:rPr>
        <w:t xml:space="preserve"> of text. The figure represents </w:t>
      </w:r>
      <w:r w:rsidR="00AA6061">
        <w:rPr>
          <w:lang w:val="en-GB"/>
        </w:rPr>
        <w:t xml:space="preserve">roman amphitheatre in </w:t>
      </w:r>
      <w:r w:rsidR="00AA6061">
        <w:rPr>
          <w:lang w:val="en-GB"/>
        </w:rPr>
        <w:t>Pula</w:t>
      </w:r>
      <w:r w:rsidR="00AA6061">
        <w:rPr>
          <w:lang w:val="en-GB"/>
        </w:rPr>
        <w:t>,</w:t>
      </w:r>
      <w:r w:rsidR="00972BFA">
        <w:rPr>
          <w:lang w:val="en-GB"/>
        </w:rPr>
        <w:t xml:space="preserve"> venue for CETRA 20</w:t>
      </w:r>
      <w:r w:rsidR="003B41D1">
        <w:rPr>
          <w:lang w:val="en-GB"/>
        </w:rPr>
        <w:t>20</w:t>
      </w:r>
      <w:r w:rsidR="00102AEB">
        <w:rPr>
          <w:lang w:val="en-GB"/>
        </w:rPr>
        <w:t xml:space="preserve"> </w:t>
      </w:r>
    </w:p>
    <w:p w14:paraId="7E06638E" w14:textId="77777777" w:rsidR="00D131CB" w:rsidRPr="005F77C3" w:rsidRDefault="00D131CB" w:rsidP="00B96B85">
      <w:pPr>
        <w:pStyle w:val="SecondLevelHeading"/>
        <w:rPr>
          <w:lang w:val="en-GB"/>
        </w:rPr>
      </w:pPr>
      <w:r w:rsidRPr="005F77C3">
        <w:rPr>
          <w:lang w:val="en-GB"/>
        </w:rPr>
        <w:t>[Second Level Heading] Tables</w:t>
      </w:r>
    </w:p>
    <w:p w14:paraId="5626351F" w14:textId="77777777" w:rsidR="00D131CB" w:rsidRPr="005F77C3" w:rsidRDefault="00D131CB" w:rsidP="003A5DA1">
      <w:pPr>
        <w:rPr>
          <w:lang w:val="en-GB"/>
        </w:rPr>
      </w:pPr>
      <w:r w:rsidRPr="005F77C3">
        <w:rPr>
          <w:lang w:val="en-GB"/>
        </w:rPr>
        <w:t>[Normal] Tables must be set as part of the text, but smaller font sizes may be used, providing they are clearly legible, to enable the table to fit the space.</w:t>
      </w:r>
      <w:r w:rsidR="0003483D">
        <w:rPr>
          <w:lang w:val="en-GB"/>
        </w:rPr>
        <w:t xml:space="preserve"> Table content can be formatted using a style [Table].</w:t>
      </w:r>
      <w:r w:rsidRPr="005F77C3">
        <w:rPr>
          <w:lang w:val="en-GB"/>
        </w:rPr>
        <w:t xml:space="preserve"> All tables should be centred on the page and must have a caption placed above the table using the style [Table</w:t>
      </w:r>
      <w:r w:rsidR="00CB1FCD">
        <w:rPr>
          <w:lang w:val="en-GB"/>
        </w:rPr>
        <w:t xml:space="preserve"> caption</w:t>
      </w:r>
      <w:r w:rsidRPr="005F77C3">
        <w:rPr>
          <w:lang w:val="en-GB"/>
        </w:rPr>
        <w:t>]. Large tables may be set landscape, i.e. sideways on the page, reading up. Numbering of table captions is automatic and sequential starting with number 1.</w:t>
      </w:r>
    </w:p>
    <w:p w14:paraId="12D0CDE4" w14:textId="77777777" w:rsidR="00102AEB" w:rsidRDefault="00102AEB">
      <w:pPr>
        <w:spacing w:after="0"/>
        <w:jc w:val="left"/>
        <w:rPr>
          <w:lang w:val="en-GB"/>
        </w:rPr>
      </w:pPr>
      <w:r>
        <w:rPr>
          <w:lang w:val="en-GB"/>
        </w:rPr>
        <w:br w:type="page"/>
      </w:r>
    </w:p>
    <w:p w14:paraId="6F775F52" w14:textId="77777777" w:rsidR="00D131CB" w:rsidRPr="005F77C3" w:rsidRDefault="00CB1FCD" w:rsidP="00F22EEF">
      <w:pPr>
        <w:pStyle w:val="Tablecaption"/>
      </w:pPr>
      <w:r>
        <w:lastRenderedPageBreak/>
        <w:t>[Table caption]</w:t>
      </w:r>
      <w:r w:rsidR="0003483D">
        <w:t xml:space="preserve"> </w:t>
      </w:r>
      <w:r w:rsidR="00D131CB" w:rsidRPr="005F77C3">
        <w:t>Measuring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2552"/>
        <w:gridCol w:w="2185"/>
      </w:tblGrid>
      <w:tr w:rsidR="00D131CB" w:rsidRPr="005F77C3" w14:paraId="392365C0" w14:textId="77777777" w:rsidTr="00102AEB">
        <w:trPr>
          <w:jc w:val="center"/>
        </w:trPr>
        <w:tc>
          <w:tcPr>
            <w:tcW w:w="1696" w:type="dxa"/>
            <w:vAlign w:val="center"/>
          </w:tcPr>
          <w:p w14:paraId="5190AF2B" w14:textId="77777777" w:rsidR="00D131CB" w:rsidRPr="00F22EEF" w:rsidRDefault="0003483D" w:rsidP="00F22EEF">
            <w:pPr>
              <w:pStyle w:val="Table"/>
            </w:pPr>
            <w:r>
              <w:t xml:space="preserve">[Table] </w:t>
            </w:r>
            <w:r w:rsidR="00D131CB" w:rsidRPr="00F22EEF">
              <w:t>Mode of vibration</w:t>
            </w:r>
          </w:p>
        </w:tc>
        <w:tc>
          <w:tcPr>
            <w:tcW w:w="2552" w:type="dxa"/>
            <w:vAlign w:val="center"/>
          </w:tcPr>
          <w:p w14:paraId="369CF17E" w14:textId="77777777" w:rsidR="00D131CB" w:rsidRPr="005F77C3" w:rsidRDefault="00D131CB" w:rsidP="00F22EEF">
            <w:pPr>
              <w:pStyle w:val="Table"/>
            </w:pPr>
            <w:r w:rsidRPr="005F77C3">
              <w:t>Experimental frequencies [Hz]</w:t>
            </w:r>
          </w:p>
        </w:tc>
        <w:tc>
          <w:tcPr>
            <w:tcW w:w="2185" w:type="dxa"/>
            <w:vAlign w:val="center"/>
          </w:tcPr>
          <w:p w14:paraId="3DE945B1" w14:textId="77777777" w:rsidR="00D131CB" w:rsidRPr="005F77C3" w:rsidRDefault="00D131CB" w:rsidP="00F22EEF">
            <w:pPr>
              <w:pStyle w:val="Table"/>
            </w:pPr>
            <w:r w:rsidRPr="005F77C3">
              <w:t>Numerical frequencies [Hz]</w:t>
            </w:r>
          </w:p>
        </w:tc>
      </w:tr>
      <w:tr w:rsidR="00D131CB" w:rsidRPr="005F77C3" w14:paraId="2FC94901" w14:textId="77777777" w:rsidTr="00102AEB">
        <w:trPr>
          <w:jc w:val="center"/>
        </w:trPr>
        <w:tc>
          <w:tcPr>
            <w:tcW w:w="1696" w:type="dxa"/>
            <w:vAlign w:val="center"/>
          </w:tcPr>
          <w:p w14:paraId="1E035769" w14:textId="77777777" w:rsidR="00D131CB" w:rsidRPr="005F77C3" w:rsidRDefault="00D131CB" w:rsidP="00F22EEF">
            <w:pPr>
              <w:pStyle w:val="Table"/>
            </w:pPr>
            <w:r w:rsidRPr="005F77C3">
              <w:t>1</w:t>
            </w:r>
          </w:p>
        </w:tc>
        <w:tc>
          <w:tcPr>
            <w:tcW w:w="2552" w:type="dxa"/>
            <w:vAlign w:val="center"/>
          </w:tcPr>
          <w:p w14:paraId="013D16C3" w14:textId="77777777" w:rsidR="00D131CB" w:rsidRPr="005F77C3" w:rsidRDefault="00D131CB" w:rsidP="00F22EEF">
            <w:pPr>
              <w:pStyle w:val="Table"/>
            </w:pPr>
            <w:r w:rsidRPr="005F77C3">
              <w:t>10.4</w:t>
            </w:r>
          </w:p>
        </w:tc>
        <w:tc>
          <w:tcPr>
            <w:tcW w:w="2185" w:type="dxa"/>
            <w:vAlign w:val="center"/>
          </w:tcPr>
          <w:p w14:paraId="1F9EF27C" w14:textId="77777777" w:rsidR="00D131CB" w:rsidRPr="005F77C3" w:rsidRDefault="00D131CB" w:rsidP="00F22EEF">
            <w:pPr>
              <w:pStyle w:val="Table"/>
            </w:pPr>
            <w:r w:rsidRPr="005F77C3">
              <w:t>12.1</w:t>
            </w:r>
          </w:p>
        </w:tc>
      </w:tr>
      <w:tr w:rsidR="00D131CB" w:rsidRPr="005F77C3" w14:paraId="396A6201" w14:textId="77777777" w:rsidTr="00102AEB">
        <w:trPr>
          <w:jc w:val="center"/>
        </w:trPr>
        <w:tc>
          <w:tcPr>
            <w:tcW w:w="1696" w:type="dxa"/>
            <w:vAlign w:val="center"/>
          </w:tcPr>
          <w:p w14:paraId="5802750E" w14:textId="77777777" w:rsidR="00D131CB" w:rsidRPr="005F77C3" w:rsidRDefault="00D131CB" w:rsidP="00F22EEF">
            <w:pPr>
              <w:pStyle w:val="Table"/>
            </w:pPr>
            <w:r w:rsidRPr="005F77C3">
              <w:t>2</w:t>
            </w:r>
          </w:p>
        </w:tc>
        <w:tc>
          <w:tcPr>
            <w:tcW w:w="2552" w:type="dxa"/>
            <w:vAlign w:val="center"/>
          </w:tcPr>
          <w:p w14:paraId="7151796E" w14:textId="77777777" w:rsidR="00D131CB" w:rsidRPr="005F77C3" w:rsidRDefault="00D131CB" w:rsidP="00F22EEF">
            <w:pPr>
              <w:pStyle w:val="Table"/>
            </w:pPr>
            <w:r w:rsidRPr="005F77C3">
              <w:t>10.5</w:t>
            </w:r>
          </w:p>
        </w:tc>
        <w:tc>
          <w:tcPr>
            <w:tcW w:w="2185" w:type="dxa"/>
            <w:vAlign w:val="center"/>
          </w:tcPr>
          <w:p w14:paraId="5DAC634D" w14:textId="77777777" w:rsidR="00D131CB" w:rsidRPr="005F77C3" w:rsidRDefault="00D131CB" w:rsidP="00F22EEF">
            <w:pPr>
              <w:pStyle w:val="Table"/>
            </w:pPr>
            <w:r w:rsidRPr="005F77C3">
              <w:t>12.1</w:t>
            </w:r>
          </w:p>
        </w:tc>
      </w:tr>
      <w:tr w:rsidR="00D131CB" w:rsidRPr="005F77C3" w14:paraId="0902E5F0" w14:textId="77777777" w:rsidTr="00102AEB">
        <w:trPr>
          <w:jc w:val="center"/>
        </w:trPr>
        <w:tc>
          <w:tcPr>
            <w:tcW w:w="1696" w:type="dxa"/>
            <w:vAlign w:val="center"/>
          </w:tcPr>
          <w:p w14:paraId="413EA2D2" w14:textId="77777777" w:rsidR="00D131CB" w:rsidRPr="005F77C3" w:rsidRDefault="00D131CB" w:rsidP="00F22EEF">
            <w:pPr>
              <w:pStyle w:val="Table"/>
            </w:pPr>
            <w:r w:rsidRPr="005F77C3">
              <w:t>3</w:t>
            </w:r>
          </w:p>
        </w:tc>
        <w:tc>
          <w:tcPr>
            <w:tcW w:w="2552" w:type="dxa"/>
            <w:vAlign w:val="center"/>
          </w:tcPr>
          <w:p w14:paraId="1AF91FB1" w14:textId="77777777" w:rsidR="00D131CB" w:rsidRPr="005F77C3" w:rsidRDefault="00D131CB" w:rsidP="00F22EEF">
            <w:pPr>
              <w:pStyle w:val="Table"/>
            </w:pPr>
            <w:r w:rsidRPr="005F77C3">
              <w:t>11.7</w:t>
            </w:r>
          </w:p>
        </w:tc>
        <w:tc>
          <w:tcPr>
            <w:tcW w:w="2185" w:type="dxa"/>
            <w:vAlign w:val="center"/>
          </w:tcPr>
          <w:p w14:paraId="62419520" w14:textId="77777777" w:rsidR="00D131CB" w:rsidRPr="005F77C3" w:rsidRDefault="00D131CB" w:rsidP="00F22EEF">
            <w:pPr>
              <w:pStyle w:val="Table"/>
            </w:pPr>
            <w:r w:rsidRPr="005F77C3">
              <w:t>12.3</w:t>
            </w:r>
          </w:p>
        </w:tc>
      </w:tr>
    </w:tbl>
    <w:p w14:paraId="4F3BDE96" w14:textId="77777777" w:rsidR="00D131CB" w:rsidRPr="005F77C3" w:rsidRDefault="00D131CB" w:rsidP="00960BA4">
      <w:pPr>
        <w:pStyle w:val="SecondLevelHeading"/>
        <w:rPr>
          <w:lang w:val="en-GB"/>
        </w:rPr>
      </w:pPr>
      <w:r w:rsidRPr="005F77C3">
        <w:rPr>
          <w:lang w:val="en-GB"/>
        </w:rPr>
        <w:t xml:space="preserve">[Second Level Heading] Cross-ref's (equations, figures, tables, etc) </w:t>
      </w:r>
    </w:p>
    <w:p w14:paraId="46D6F563" w14:textId="77777777" w:rsidR="00D131CB" w:rsidRPr="005F77C3" w:rsidRDefault="00D131CB" w:rsidP="003A5DA1">
      <w:pPr>
        <w:rPr>
          <w:lang w:val="en-GB"/>
        </w:rPr>
      </w:pPr>
      <w:r w:rsidRPr="005F77C3">
        <w:rPr>
          <w:lang w:val="en-GB"/>
        </w:rPr>
        <w:t>[Normal] When referring to equations enclose the numbers in parentheses and precede them with “Eq.” or “</w:t>
      </w:r>
      <w:proofErr w:type="spellStart"/>
      <w:r w:rsidRPr="005F77C3">
        <w:rPr>
          <w:lang w:val="en-GB"/>
        </w:rPr>
        <w:t>Eqs</w:t>
      </w:r>
      <w:proofErr w:type="spellEnd"/>
      <w:r w:rsidRPr="005F77C3">
        <w:rPr>
          <w:lang w:val="en-GB"/>
        </w:rPr>
        <w:t xml:space="preserve">.”. Put an unbreakable space between “Eq.” and the number. For example, you can refer to Eq. (1). When referring to figures, precede the number with “Fig.”. Put an unbreakable space between “Fig.” and the number. For example, you can refer to Fig. 1.  </w:t>
      </w:r>
    </w:p>
    <w:p w14:paraId="3F90A916" w14:textId="77777777" w:rsidR="00D131CB" w:rsidRPr="005F77C3" w:rsidRDefault="00D131CB" w:rsidP="003A5DA1">
      <w:pPr>
        <w:rPr>
          <w:lang w:val="en-GB"/>
        </w:rPr>
      </w:pPr>
      <w:r w:rsidRPr="005F77C3">
        <w:rPr>
          <w:lang w:val="en-GB"/>
        </w:rPr>
        <w:t>[Normal] When referring to tables, precede the number with the word “Table”. Put an unbreakable space between “Table” and the number. For example, you can refer to Table 1.</w:t>
      </w:r>
    </w:p>
    <w:p w14:paraId="2BB38DD4" w14:textId="77777777" w:rsidR="00D131CB" w:rsidRPr="005F77C3" w:rsidRDefault="00D131CB" w:rsidP="003A5DA1">
      <w:pPr>
        <w:rPr>
          <w:lang w:val="en-GB"/>
        </w:rPr>
      </w:pPr>
      <w:r w:rsidRPr="005F77C3">
        <w:rPr>
          <w:lang w:val="en-GB"/>
        </w:rPr>
        <w:t>[Normal] When referring to sections, subsections and subsubsections precede the number with the word “Section”. Put an unbreakable space between “Section” and the number. For example, you can refer to Section 2. Moreover, you can also refer to Section 3.2.2.</w:t>
      </w:r>
    </w:p>
    <w:p w14:paraId="2254D9E1" w14:textId="77777777" w:rsidR="00D131CB" w:rsidRPr="005F77C3" w:rsidRDefault="00D131CB" w:rsidP="00B96B85">
      <w:pPr>
        <w:pStyle w:val="FirstLevelHeading"/>
        <w:rPr>
          <w:lang w:val="en-GB"/>
        </w:rPr>
      </w:pPr>
      <w:r w:rsidRPr="005F77C3">
        <w:rPr>
          <w:lang w:val="en-GB"/>
        </w:rPr>
        <w:t>Other important information</w:t>
      </w:r>
    </w:p>
    <w:p w14:paraId="2C375ABD" w14:textId="77777777" w:rsidR="00D131CB" w:rsidRPr="005F77C3" w:rsidRDefault="00D131CB" w:rsidP="003A5DA1">
      <w:pPr>
        <w:rPr>
          <w:lang w:val="en-GB"/>
        </w:rPr>
      </w:pPr>
      <w:r w:rsidRPr="005F77C3">
        <w:rPr>
          <w:lang w:val="en-GB"/>
        </w:rPr>
        <w:t>[Normal] Your manuscript will have an attractive layout if you follow the style-related instructions given above. There are several other instructions that should be carefully followed.</w:t>
      </w:r>
    </w:p>
    <w:p w14:paraId="62A0E1DF" w14:textId="77777777" w:rsidR="00D131CB" w:rsidRPr="005F77C3" w:rsidRDefault="00D131CB" w:rsidP="00B96B85">
      <w:pPr>
        <w:pStyle w:val="SecondLevelHeading"/>
        <w:rPr>
          <w:lang w:val="en-GB"/>
        </w:rPr>
      </w:pPr>
      <w:r w:rsidRPr="005F77C3">
        <w:rPr>
          <w:lang w:val="en-GB"/>
        </w:rPr>
        <w:t xml:space="preserve">[Second Level Heading] Page numbering </w:t>
      </w:r>
    </w:p>
    <w:p w14:paraId="5106005A" w14:textId="698AEE41" w:rsidR="00D131CB" w:rsidRPr="005F77C3" w:rsidRDefault="00D131CB" w:rsidP="003A5DA1">
      <w:pPr>
        <w:rPr>
          <w:lang w:val="en-GB"/>
        </w:rPr>
      </w:pPr>
      <w:r w:rsidRPr="005F77C3">
        <w:rPr>
          <w:lang w:val="en-GB"/>
        </w:rPr>
        <w:t>[Normal] The manuscript should not exceed the maximum of eight (8) pages. There is only one exception to the above rule: keynote papers may be up to sixteen (16) pages long. The CETRA 20</w:t>
      </w:r>
      <w:r w:rsidR="00237B87">
        <w:rPr>
          <w:lang w:val="en-GB"/>
        </w:rPr>
        <w:t>20</w:t>
      </w:r>
      <w:r w:rsidRPr="005F77C3">
        <w:rPr>
          <w:lang w:val="en-GB"/>
        </w:rPr>
        <w:t xml:space="preserve"> Organising Committee has the right to reject papers considered inappropriate for the proceedings, even if the abstract originally appeared to be acceptable. </w:t>
      </w:r>
    </w:p>
    <w:p w14:paraId="6E485C73" w14:textId="77777777" w:rsidR="00D131CB" w:rsidRPr="005F77C3" w:rsidRDefault="00FC7E0D" w:rsidP="00B96B85">
      <w:pPr>
        <w:pStyle w:val="SecondLevelHeading"/>
        <w:rPr>
          <w:lang w:val="en-GB"/>
        </w:rPr>
      </w:pPr>
      <w:r w:rsidRPr="005F77C3">
        <w:rPr>
          <w:lang w:val="en-GB"/>
        </w:rPr>
        <w:t xml:space="preserve"> </w:t>
      </w:r>
      <w:r w:rsidR="00D131CB" w:rsidRPr="005F77C3">
        <w:rPr>
          <w:lang w:val="en-GB"/>
        </w:rPr>
        <w:t>[Second Level Heading] Units</w:t>
      </w:r>
    </w:p>
    <w:p w14:paraId="690FAD39" w14:textId="77777777" w:rsidR="00D131CB" w:rsidRPr="005F77C3" w:rsidRDefault="00D131CB" w:rsidP="003A5DA1">
      <w:pPr>
        <w:rPr>
          <w:lang w:val="en-GB"/>
        </w:rPr>
      </w:pPr>
      <w:r w:rsidRPr="005F77C3">
        <w:rPr>
          <w:lang w:val="en-GB"/>
        </w:rPr>
        <w:t xml:space="preserve">[Normal] The use of SI units is strongly </w:t>
      </w:r>
      <w:proofErr w:type="gramStart"/>
      <w:r w:rsidRPr="005F77C3">
        <w:rPr>
          <w:lang w:val="en-GB"/>
        </w:rPr>
        <w:t>recommended</w:t>
      </w:r>
      <w:proofErr w:type="gramEnd"/>
      <w:r w:rsidRPr="005F77C3">
        <w:rPr>
          <w:lang w:val="en-GB"/>
        </w:rPr>
        <w:t xml:space="preserve"> and mixed units are to be avoided.</w:t>
      </w:r>
    </w:p>
    <w:p w14:paraId="197550E1" w14:textId="77777777" w:rsidR="00D131CB" w:rsidRPr="005F77C3" w:rsidRDefault="00D131CB" w:rsidP="00B96B85">
      <w:pPr>
        <w:pStyle w:val="SecondLevelHeading"/>
        <w:rPr>
          <w:lang w:val="en-GB"/>
        </w:rPr>
      </w:pPr>
      <w:r w:rsidRPr="005F77C3">
        <w:rPr>
          <w:lang w:val="en-GB"/>
        </w:rPr>
        <w:t>[Second Level Heading] Photographs</w:t>
      </w:r>
    </w:p>
    <w:p w14:paraId="44AC942A" w14:textId="77777777" w:rsidR="00D131CB" w:rsidRPr="005F77C3" w:rsidRDefault="00D131CB" w:rsidP="003A5DA1">
      <w:pPr>
        <w:rPr>
          <w:lang w:val="en-GB"/>
        </w:rPr>
      </w:pPr>
      <w:r w:rsidRPr="005F77C3">
        <w:rPr>
          <w:lang w:val="en-GB"/>
        </w:rPr>
        <w:t xml:space="preserve">[Normal] It is necessary that you reduce your photos and paste them in the text where you want them to appear. </w:t>
      </w:r>
      <w:r w:rsidR="005E16F8">
        <w:rPr>
          <w:lang w:val="en-GB"/>
        </w:rPr>
        <w:t xml:space="preserve">Use resolution of raster graphics between 200 </w:t>
      </w:r>
      <w:r w:rsidR="005E16F8">
        <w:rPr>
          <w:lang w:val="en-GB"/>
        </w:rPr>
        <w:lastRenderedPageBreak/>
        <w:t xml:space="preserve">and 300 dpi in order to be acceptable for press (you can use Compress pictures option in MS Word). </w:t>
      </w:r>
      <w:r w:rsidRPr="005F77C3">
        <w:rPr>
          <w:lang w:val="en-GB"/>
        </w:rPr>
        <w:t xml:space="preserve">Do not use </w:t>
      </w:r>
      <w:proofErr w:type="spellStart"/>
      <w:r w:rsidRPr="005F77C3">
        <w:rPr>
          <w:lang w:val="en-GB"/>
        </w:rPr>
        <w:t xml:space="preserve">ultra </w:t>
      </w:r>
      <w:proofErr w:type="gramStart"/>
      <w:r w:rsidRPr="005F77C3">
        <w:rPr>
          <w:lang w:val="en-GB"/>
        </w:rPr>
        <w:t>high</w:t>
      </w:r>
      <w:proofErr w:type="spellEnd"/>
      <w:r w:rsidRPr="005F77C3">
        <w:rPr>
          <w:lang w:val="en-GB"/>
        </w:rPr>
        <w:t xml:space="preserve"> resolution</w:t>
      </w:r>
      <w:proofErr w:type="gramEnd"/>
      <w:r w:rsidRPr="005F77C3">
        <w:rPr>
          <w:lang w:val="en-GB"/>
        </w:rPr>
        <w:t xml:space="preserve"> pictures since this will increase the size of your final DOC.</w:t>
      </w:r>
    </w:p>
    <w:p w14:paraId="2BBCF397" w14:textId="77777777" w:rsidR="00D131CB" w:rsidRPr="005F77C3" w:rsidRDefault="00D131CB" w:rsidP="00B96B85">
      <w:pPr>
        <w:pStyle w:val="SecondLevelHeading"/>
        <w:rPr>
          <w:lang w:val="en-GB"/>
        </w:rPr>
      </w:pPr>
      <w:r w:rsidRPr="005F77C3">
        <w:rPr>
          <w:lang w:val="en-GB"/>
        </w:rPr>
        <w:t xml:space="preserve">[Second Level Heading] Submission </w:t>
      </w:r>
      <w:r w:rsidR="00FC7E0D">
        <w:rPr>
          <w:lang w:val="en-GB"/>
        </w:rPr>
        <w:t>of papers</w:t>
      </w:r>
    </w:p>
    <w:p w14:paraId="0AD9A3A7" w14:textId="4938A7A3" w:rsidR="00D131CB" w:rsidRPr="005F77C3" w:rsidRDefault="00D131CB" w:rsidP="003A5DA1">
      <w:pPr>
        <w:rPr>
          <w:lang w:val="en-GB"/>
        </w:rPr>
      </w:pPr>
      <w:r w:rsidRPr="005F77C3">
        <w:rPr>
          <w:lang w:val="en-GB"/>
        </w:rPr>
        <w:t>[Normal] All papers are advised to be received as a DOC</w:t>
      </w:r>
      <w:r w:rsidR="005E16F8">
        <w:rPr>
          <w:lang w:val="en-GB"/>
        </w:rPr>
        <w:t>/DOCX</w:t>
      </w:r>
      <w:r w:rsidRPr="005F77C3">
        <w:rPr>
          <w:lang w:val="en-GB"/>
        </w:rPr>
        <w:t xml:space="preserve"> files no later than </w:t>
      </w:r>
      <w:r w:rsidR="00237B87">
        <w:rPr>
          <w:lang w:val="en-GB"/>
        </w:rPr>
        <w:t>30</w:t>
      </w:r>
      <w:r w:rsidRPr="005F77C3">
        <w:rPr>
          <w:lang w:val="en-GB"/>
        </w:rPr>
        <w:t xml:space="preserve"> </w:t>
      </w:r>
      <w:r w:rsidR="005E16F8">
        <w:rPr>
          <w:lang w:val="en-GB"/>
        </w:rPr>
        <w:t>March</w:t>
      </w:r>
      <w:r w:rsidRPr="005F77C3">
        <w:rPr>
          <w:lang w:val="en-GB"/>
        </w:rPr>
        <w:t xml:space="preserve"> 20</w:t>
      </w:r>
      <w:r w:rsidR="00237B87">
        <w:rPr>
          <w:lang w:val="en-GB"/>
        </w:rPr>
        <w:t>20</w:t>
      </w:r>
      <w:r w:rsidR="005E16F8">
        <w:rPr>
          <w:lang w:val="en-GB"/>
        </w:rPr>
        <w:t>.</w:t>
      </w:r>
      <w:r w:rsidRPr="005F77C3">
        <w:rPr>
          <w:lang w:val="en-GB"/>
        </w:rPr>
        <w:t xml:space="preserve">  </w:t>
      </w:r>
    </w:p>
    <w:p w14:paraId="5A67EF32" w14:textId="77777777" w:rsidR="00FC7E0D" w:rsidRPr="00A97978" w:rsidRDefault="00FC7E0D" w:rsidP="00FC7E0D">
      <w:pPr>
        <w:rPr>
          <w:lang w:val="en-GB"/>
        </w:rPr>
      </w:pPr>
      <w:r w:rsidRPr="00A97978">
        <w:rPr>
          <w:lang w:val="en-GB"/>
        </w:rPr>
        <w:t>[Normal] Papers must be produced electronically and be PC compatible. Also, papers must be prepared using the templates and submitted in their original file format as DOC</w:t>
      </w:r>
      <w:r>
        <w:rPr>
          <w:lang w:val="en-GB"/>
        </w:rPr>
        <w:t>/DOCX</w:t>
      </w:r>
      <w:r w:rsidRPr="00A97978">
        <w:rPr>
          <w:lang w:val="en-GB"/>
        </w:rPr>
        <w:t xml:space="preserve"> (MS Word) files. It is important that the grammar and spelling of your paper is correct. If English is not your first language, please have a native English speaker check your paper for you. When finished, double-check the whole paper thoroughly and ensure that all figures, captions, tables, equations etc. are legible, as these </w:t>
      </w:r>
      <w:proofErr w:type="gramStart"/>
      <w:r w:rsidRPr="00A97978">
        <w:rPr>
          <w:lang w:val="en-GB"/>
        </w:rPr>
        <w:t>often present</w:t>
      </w:r>
      <w:proofErr w:type="gramEnd"/>
      <w:r w:rsidRPr="00A97978">
        <w:rPr>
          <w:lang w:val="en-GB"/>
        </w:rPr>
        <w:t xml:space="preserve"> problems.</w:t>
      </w:r>
    </w:p>
    <w:p w14:paraId="60502D79" w14:textId="6C399C20" w:rsidR="00FC7E0D" w:rsidRPr="00930FF6" w:rsidRDefault="00FC7E0D" w:rsidP="00FC7E0D">
      <w:pPr>
        <w:rPr>
          <w:lang w:val="en-GB"/>
        </w:rPr>
      </w:pPr>
      <w:r w:rsidRPr="00A97978">
        <w:rPr>
          <w:lang w:val="en-GB"/>
        </w:rPr>
        <w:t xml:space="preserve">[Normal] To submit the paper you will have to log in to the Conference website at </w:t>
      </w:r>
      <w:hyperlink r:id="rId13" w:history="1">
        <w:r w:rsidR="00237B87">
          <w:rPr>
            <w:lang w:val="en-GB" w:eastAsia="hr-HR"/>
          </w:rPr>
          <w:t>https://www.grad.u</w:t>
        </w:r>
        <w:r w:rsidR="00237B87">
          <w:rPr>
            <w:lang w:val="en-GB" w:eastAsia="hr-HR"/>
          </w:rPr>
          <w:t>n</w:t>
        </w:r>
        <w:r w:rsidR="00237B87">
          <w:rPr>
            <w:lang w:val="en-GB" w:eastAsia="hr-HR"/>
          </w:rPr>
          <w:t>izg.hr/cetra</w:t>
        </w:r>
      </w:hyperlink>
      <w:r w:rsidR="00237B87">
        <w:rPr>
          <w:lang w:val="en-GB" w:eastAsia="hr-HR"/>
        </w:rPr>
        <w:t xml:space="preserve"> </w:t>
      </w:r>
      <w:r w:rsidRPr="00A97978">
        <w:rPr>
          <w:lang w:val="en-GB"/>
        </w:rPr>
        <w:t xml:space="preserve">with your credentials and find your abstract under "Active Submissions" and press the link "AWAITING UPLOAD". This link will take you to the upload page. </w:t>
      </w:r>
      <w:r w:rsidR="007714AD">
        <w:rPr>
          <w:lang w:val="en-GB"/>
        </w:rPr>
        <w:t xml:space="preserve">No specific file name is required (i.e. </w:t>
      </w:r>
      <w:r w:rsidR="007714AD" w:rsidRPr="007714AD">
        <w:rPr>
          <w:i/>
          <w:lang w:val="en-GB"/>
        </w:rPr>
        <w:t>authorname.docx</w:t>
      </w:r>
      <w:r w:rsidR="007714AD">
        <w:rPr>
          <w:lang w:val="en-GB"/>
        </w:rPr>
        <w:t xml:space="preserve"> is satisfactory). </w:t>
      </w:r>
      <w:r w:rsidRPr="00A97978">
        <w:rPr>
          <w:lang w:val="en-GB"/>
        </w:rPr>
        <w:t xml:space="preserve">When uploading a </w:t>
      </w:r>
      <w:r w:rsidR="007714AD" w:rsidRPr="00A97978">
        <w:rPr>
          <w:lang w:val="en-GB"/>
        </w:rPr>
        <w:t>file,</w:t>
      </w:r>
      <w:r w:rsidRPr="00A97978">
        <w:rPr>
          <w:lang w:val="en-GB"/>
        </w:rPr>
        <w:t xml:space="preserve"> the name will be automatically changed to the following format ID-N-V-SM.doc</w:t>
      </w:r>
      <w:r w:rsidR="007714AD">
        <w:rPr>
          <w:lang w:val="en-GB"/>
        </w:rPr>
        <w:t>x</w:t>
      </w:r>
      <w:r w:rsidRPr="00A97978">
        <w:rPr>
          <w:lang w:val="en-GB"/>
        </w:rPr>
        <w:t xml:space="preserve"> where ID stands for the paper ID, N is number of a file in the database, V is the version of the file that will change if there will be some revisions and SM that stands submitted version. Please ensure that the DOC file is </w:t>
      </w:r>
      <w:r w:rsidRPr="005B2BB7">
        <w:rPr>
          <w:b/>
          <w:lang w:val="en-GB"/>
        </w:rPr>
        <w:t>15 MB or smaller</w:t>
      </w:r>
      <w:r w:rsidRPr="00A97978">
        <w:rPr>
          <w:lang w:val="en-GB"/>
        </w:rPr>
        <w:t>. In case of any problems during submitting your paper</w:t>
      </w:r>
      <w:r w:rsidRPr="00A97978">
        <w:rPr>
          <w:color w:val="000000"/>
          <w:lang w:val="en-GB" w:eastAsia="hr-HR"/>
        </w:rPr>
        <w:t xml:space="preserve"> </w:t>
      </w:r>
      <w:r w:rsidRPr="00A97978">
        <w:rPr>
          <w:lang w:val="en-GB" w:eastAsia="hr-HR"/>
        </w:rPr>
        <w:t>using on-line submission system</w:t>
      </w:r>
      <w:r w:rsidRPr="00A97978">
        <w:rPr>
          <w:lang w:val="en-GB"/>
        </w:rPr>
        <w:t xml:space="preserve">, do not hesitate to contact the Conference Secretariat at: </w:t>
      </w:r>
      <w:hyperlink r:id="rId14" w:history="1">
        <w:r w:rsidRPr="00926419">
          <w:rPr>
            <w:lang w:val="en-GB"/>
          </w:rPr>
          <w:t>cetra@grad.hr</w:t>
        </w:r>
      </w:hyperlink>
      <w:r w:rsidRPr="00A97978">
        <w:rPr>
          <w:lang w:val="en-GB"/>
        </w:rPr>
        <w:t>.</w:t>
      </w:r>
    </w:p>
    <w:p w14:paraId="7EED72C4" w14:textId="77777777" w:rsidR="00FC7E0D" w:rsidRDefault="00FC7E0D" w:rsidP="00FC7E0D">
      <w:pPr>
        <w:rPr>
          <w:lang w:val="en-GB"/>
        </w:rPr>
      </w:pPr>
      <w:r w:rsidRPr="00930FF6">
        <w:rPr>
          <w:lang w:val="en-GB"/>
        </w:rPr>
        <w:t>Detailed instructions for paper submission can be found at:</w:t>
      </w:r>
    </w:p>
    <w:bookmarkStart w:id="0" w:name="OLE_LINK1"/>
    <w:p w14:paraId="1E408C84" w14:textId="77777777" w:rsidR="00237B87" w:rsidRPr="00237B87" w:rsidRDefault="00237B87" w:rsidP="00FC7E0D">
      <w:pPr>
        <w:rPr>
          <w:lang w:val="en-GB"/>
        </w:rPr>
      </w:pPr>
      <w:r>
        <w:rPr>
          <w:lang w:val="en-GB"/>
        </w:rPr>
        <w:fldChar w:fldCharType="begin"/>
      </w:r>
      <w:r>
        <w:rPr>
          <w:lang w:val="en-GB"/>
        </w:rPr>
        <w:instrText xml:space="preserve"> HYPERLINK "</w:instrText>
      </w:r>
      <w:r w:rsidRPr="00237B87">
        <w:rPr>
          <w:lang w:val="en-GB"/>
        </w:rPr>
        <w:instrText>https://www.grad.hr/cetra/ocs/index.php/cetra6/cetra2020/schedConf/cfp</w:instrText>
      </w:r>
    </w:p>
    <w:p w14:paraId="2D5B60DF" w14:textId="77777777" w:rsidR="00237B87" w:rsidRPr="002C6305" w:rsidRDefault="00237B87" w:rsidP="00FC7E0D">
      <w:pPr>
        <w:rPr>
          <w:rStyle w:val="Hyperlink"/>
          <w:lang w:val="en-GB"/>
        </w:rPr>
      </w:pPr>
      <w:r>
        <w:rPr>
          <w:lang w:val="en-GB"/>
        </w:rPr>
        <w:instrText xml:space="preserve">" </w:instrText>
      </w:r>
      <w:r>
        <w:rPr>
          <w:lang w:val="en-GB"/>
        </w:rPr>
        <w:fldChar w:fldCharType="separate"/>
      </w:r>
      <w:r w:rsidRPr="002C6305">
        <w:rPr>
          <w:rStyle w:val="Hyperlink"/>
          <w:lang w:val="en-GB"/>
        </w:rPr>
        <w:t>https://ww</w:t>
      </w:r>
      <w:r w:rsidRPr="002C6305">
        <w:rPr>
          <w:rStyle w:val="Hyperlink"/>
          <w:lang w:val="en-GB"/>
        </w:rPr>
        <w:t>w</w:t>
      </w:r>
      <w:r w:rsidRPr="002C6305">
        <w:rPr>
          <w:rStyle w:val="Hyperlink"/>
          <w:lang w:val="en-GB"/>
        </w:rPr>
        <w:t>.grad.hr/cetra/ocs/index.php/cetra</w:t>
      </w:r>
      <w:bookmarkStart w:id="1" w:name="_GoBack"/>
      <w:bookmarkEnd w:id="1"/>
      <w:r w:rsidRPr="002C6305">
        <w:rPr>
          <w:rStyle w:val="Hyperlink"/>
          <w:lang w:val="en-GB"/>
        </w:rPr>
        <w:t>6</w:t>
      </w:r>
      <w:r w:rsidRPr="002C6305">
        <w:rPr>
          <w:rStyle w:val="Hyperlink"/>
          <w:lang w:val="en-GB"/>
        </w:rPr>
        <w:t>/cetra2020/schedConf/cfp</w:t>
      </w:r>
    </w:p>
    <w:bookmarkEnd w:id="0"/>
    <w:p w14:paraId="44003176" w14:textId="25A01857" w:rsidR="00D131CB" w:rsidRPr="005F77C3" w:rsidRDefault="00237B87" w:rsidP="00FC7E0D">
      <w:pPr>
        <w:pStyle w:val="NumberlessHeading"/>
        <w:rPr>
          <w:lang w:val="en-GB"/>
        </w:rPr>
      </w:pPr>
      <w:r>
        <w:rPr>
          <w:lang w:val="en-GB"/>
        </w:rPr>
        <w:fldChar w:fldCharType="end"/>
      </w:r>
      <w:r w:rsidR="00D131CB" w:rsidRPr="005F77C3">
        <w:rPr>
          <w:lang w:val="en-GB"/>
        </w:rPr>
        <w:t>[Numberless Heading] References</w:t>
      </w:r>
    </w:p>
    <w:p w14:paraId="56765482" w14:textId="77777777" w:rsidR="00D131CB" w:rsidRPr="005F77C3" w:rsidRDefault="00D131CB" w:rsidP="003A5DA1">
      <w:pPr>
        <w:rPr>
          <w:lang w:val="en-GB"/>
        </w:rPr>
      </w:pPr>
      <w:r w:rsidRPr="005F77C3">
        <w:rPr>
          <w:lang w:val="en-GB"/>
        </w:rPr>
        <w:t>[Normal] The reference heading should NOT be numbered. References should be styled as [Reference]. An example of the proper format for references is given below. The title of the journal, book or conference proceedings should be in italics. For citations in the text please use square brackets and numbers: [1], [2]. The first citation in the text should correspond with the first name on the reference list.</w:t>
      </w:r>
    </w:p>
    <w:p w14:paraId="1494D47F" w14:textId="77777777" w:rsidR="00D131CB" w:rsidRPr="005F77C3" w:rsidRDefault="00D131CB" w:rsidP="003A5DA1">
      <w:pPr>
        <w:rPr>
          <w:lang w:val="en-GB"/>
        </w:rPr>
      </w:pPr>
      <w:r w:rsidRPr="005F77C3">
        <w:rPr>
          <w:lang w:val="en-GB"/>
        </w:rPr>
        <w:t xml:space="preserve">[Normal] References should be collected at the end of the paper and set in the following order: Author surname, initials, title, publication, volume, page range, year. Refer to the examples included with these instructions. Numbering of references is automatic and sequential starting with number 1. Do check your final paper to ensure that references within the text correspond to the reference list at the end. The references given below are examples of the following: (1) paper in a journal; </w:t>
      </w:r>
      <w:r w:rsidR="00E41AF0">
        <w:rPr>
          <w:lang w:val="en-GB"/>
        </w:rPr>
        <w:t xml:space="preserve">(2) paper in a journal with DOI; </w:t>
      </w:r>
      <w:r w:rsidRPr="005F77C3">
        <w:rPr>
          <w:lang w:val="en-GB"/>
        </w:rPr>
        <w:t>(</w:t>
      </w:r>
      <w:r w:rsidR="00E41AF0">
        <w:rPr>
          <w:lang w:val="en-GB"/>
        </w:rPr>
        <w:t>3</w:t>
      </w:r>
      <w:r w:rsidRPr="005F77C3">
        <w:rPr>
          <w:lang w:val="en-GB"/>
        </w:rPr>
        <w:t>) book; (</w:t>
      </w:r>
      <w:r w:rsidR="00E41AF0">
        <w:rPr>
          <w:lang w:val="en-GB"/>
        </w:rPr>
        <w:t>4</w:t>
      </w:r>
      <w:r w:rsidRPr="005F77C3">
        <w:rPr>
          <w:lang w:val="en-GB"/>
        </w:rPr>
        <w:t>) chapter in a book; (</w:t>
      </w:r>
      <w:r w:rsidR="00E41AF0">
        <w:rPr>
          <w:lang w:val="en-GB"/>
        </w:rPr>
        <w:t>5</w:t>
      </w:r>
      <w:r w:rsidRPr="005F77C3">
        <w:rPr>
          <w:lang w:val="en-GB"/>
        </w:rPr>
        <w:t>) paper in conference proceedings; (</w:t>
      </w:r>
      <w:r w:rsidR="00E41AF0">
        <w:rPr>
          <w:lang w:val="en-GB"/>
        </w:rPr>
        <w:t>6</w:t>
      </w:r>
      <w:r w:rsidRPr="005F77C3">
        <w:rPr>
          <w:lang w:val="en-GB"/>
        </w:rPr>
        <w:t>) personal communication; (</w:t>
      </w:r>
      <w:r w:rsidR="00E41AF0">
        <w:rPr>
          <w:lang w:val="en-GB"/>
        </w:rPr>
        <w:t>7</w:t>
      </w:r>
      <w:r w:rsidRPr="005F77C3">
        <w:rPr>
          <w:lang w:val="en-GB"/>
        </w:rPr>
        <w:t>) web site.</w:t>
      </w:r>
    </w:p>
    <w:p w14:paraId="2CA8DABD" w14:textId="77777777" w:rsidR="00D131CB" w:rsidRDefault="00922754" w:rsidP="00B96B85">
      <w:pPr>
        <w:pStyle w:val="Reference"/>
        <w:rPr>
          <w:lang w:val="en-GB"/>
        </w:rPr>
      </w:pPr>
      <w:r>
        <w:rPr>
          <w:lang w:val="en-GB"/>
        </w:rPr>
        <w:lastRenderedPageBreak/>
        <w:t xml:space="preserve">[Reference] Popp, K., Kruse, H., </w:t>
      </w:r>
      <w:r w:rsidR="00D131CB" w:rsidRPr="005F77C3">
        <w:rPr>
          <w:lang w:val="en-GB"/>
        </w:rPr>
        <w:t>Kaiser, I.: Vehicle-Track Dynamics in the Mid Frequency Range, Vehicle System Dynamics, 31, pp. 423-464, 1999.</w:t>
      </w:r>
    </w:p>
    <w:p w14:paraId="64DC4CE4" w14:textId="77777777" w:rsidR="00E41AF0" w:rsidRPr="005F77C3" w:rsidRDefault="003D29A9" w:rsidP="00E41AF0">
      <w:pPr>
        <w:pStyle w:val="Reference"/>
        <w:rPr>
          <w:lang w:val="en-GB"/>
        </w:rPr>
      </w:pPr>
      <w:r w:rsidRPr="005F77C3">
        <w:rPr>
          <w:lang w:val="en-GB"/>
        </w:rPr>
        <w:t xml:space="preserve">[Reference] </w:t>
      </w:r>
      <w:proofErr w:type="spellStart"/>
      <w:r w:rsidR="00E41AF0" w:rsidRPr="00E41AF0">
        <w:rPr>
          <w:lang w:val="en-GB"/>
        </w:rPr>
        <w:t>Lazauskas</w:t>
      </w:r>
      <w:proofErr w:type="spellEnd"/>
      <w:r w:rsidR="00E41AF0" w:rsidRPr="00E41AF0">
        <w:rPr>
          <w:lang w:val="en-GB"/>
        </w:rPr>
        <w:t xml:space="preserve">, M., </w:t>
      </w:r>
      <w:proofErr w:type="spellStart"/>
      <w:r w:rsidR="00E41AF0" w:rsidRPr="00E41AF0">
        <w:rPr>
          <w:lang w:val="en-GB"/>
        </w:rPr>
        <w:t>Kutut</w:t>
      </w:r>
      <w:proofErr w:type="spellEnd"/>
      <w:r w:rsidR="00E41AF0" w:rsidRPr="00E41AF0">
        <w:rPr>
          <w:lang w:val="en-GB"/>
        </w:rPr>
        <w:t xml:space="preserve">, V., </w:t>
      </w:r>
      <w:proofErr w:type="spellStart"/>
      <w:r w:rsidR="00E41AF0" w:rsidRPr="00E41AF0">
        <w:rPr>
          <w:lang w:val="en-GB"/>
        </w:rPr>
        <w:t>Zavadskas</w:t>
      </w:r>
      <w:proofErr w:type="spellEnd"/>
      <w:r w:rsidR="00E41AF0" w:rsidRPr="00E41AF0">
        <w:rPr>
          <w:lang w:val="en-GB"/>
        </w:rPr>
        <w:t>, E.K.: Multicriteria assessment of unfinished construction projects, GRAĐEVINAR</w:t>
      </w:r>
      <w:r w:rsidR="0064430D">
        <w:rPr>
          <w:lang w:val="en-GB"/>
        </w:rPr>
        <w:t>,</w:t>
      </w:r>
      <w:r w:rsidR="00E41AF0" w:rsidRPr="00E41AF0">
        <w:rPr>
          <w:lang w:val="en-GB"/>
        </w:rPr>
        <w:t xml:space="preserve"> 67 (2015) 4, pp. 319-328, </w:t>
      </w:r>
      <w:proofErr w:type="spellStart"/>
      <w:r w:rsidR="00E41AF0" w:rsidRPr="00E41AF0">
        <w:rPr>
          <w:lang w:val="en-GB"/>
        </w:rPr>
        <w:t>doi</w:t>
      </w:r>
      <w:proofErr w:type="spellEnd"/>
      <w:r w:rsidR="00E41AF0" w:rsidRPr="00E41AF0">
        <w:rPr>
          <w:lang w:val="en-GB"/>
        </w:rPr>
        <w:t>: 10.14256/JCE.1179.2014</w:t>
      </w:r>
      <w:r w:rsidR="00E41AF0">
        <w:rPr>
          <w:lang w:val="en-GB"/>
        </w:rPr>
        <w:t xml:space="preserve"> </w:t>
      </w:r>
    </w:p>
    <w:p w14:paraId="727EA490" w14:textId="77777777" w:rsidR="00D131CB" w:rsidRPr="005F77C3" w:rsidRDefault="00D131CB" w:rsidP="00B96B85">
      <w:pPr>
        <w:pStyle w:val="Reference"/>
        <w:rPr>
          <w:lang w:val="en-GB"/>
        </w:rPr>
      </w:pPr>
      <w:r w:rsidRPr="005F77C3">
        <w:rPr>
          <w:lang w:val="en-GB"/>
        </w:rPr>
        <w:t xml:space="preserve">[Reference] </w:t>
      </w:r>
      <w:proofErr w:type="spellStart"/>
      <w:r w:rsidRPr="005F77C3">
        <w:rPr>
          <w:lang w:val="en-GB"/>
        </w:rPr>
        <w:t>Esveld</w:t>
      </w:r>
      <w:proofErr w:type="spellEnd"/>
      <w:r w:rsidRPr="005F77C3">
        <w:rPr>
          <w:lang w:val="en-GB"/>
        </w:rPr>
        <w:t>, C.: Modern Railway Track, Second edition, TU-Delft, 2001.</w:t>
      </w:r>
    </w:p>
    <w:p w14:paraId="7F7C0B11" w14:textId="77777777" w:rsidR="00694A55" w:rsidRDefault="00694A55" w:rsidP="00694A55">
      <w:pPr>
        <w:pStyle w:val="Reference"/>
        <w:rPr>
          <w:lang w:val="en-GB"/>
        </w:rPr>
      </w:pPr>
      <w:r w:rsidRPr="005F77C3">
        <w:rPr>
          <w:lang w:val="en-GB"/>
        </w:rPr>
        <w:t xml:space="preserve">[Reference] </w:t>
      </w:r>
      <w:r>
        <w:rPr>
          <w:lang w:val="en-GB"/>
        </w:rPr>
        <w:t xml:space="preserve">Ahac, M., Lakusic, S.:  </w:t>
      </w:r>
      <w:r w:rsidRPr="00694A55">
        <w:rPr>
          <w:lang w:val="en-GB"/>
        </w:rPr>
        <w:t>Track Gauge Degradation Modelling on Small Urban Rail Networks: Zagreb Tram System Case Study</w:t>
      </w:r>
      <w:r>
        <w:rPr>
          <w:lang w:val="en-GB"/>
        </w:rPr>
        <w:t xml:space="preserve"> (Chapter), </w:t>
      </w:r>
      <w:r>
        <w:t xml:space="preserve">Urban Transport Systems, </w:t>
      </w:r>
      <w:proofErr w:type="spellStart"/>
      <w:r>
        <w:t>ed</w:t>
      </w:r>
      <w:proofErr w:type="spellEnd"/>
      <w:r>
        <w:t xml:space="preserve">. </w:t>
      </w:r>
      <w:proofErr w:type="spellStart"/>
      <w:r>
        <w:t>Yaghoubi</w:t>
      </w:r>
      <w:proofErr w:type="spellEnd"/>
      <w:r>
        <w:t xml:space="preserve">, H., </w:t>
      </w:r>
      <w:proofErr w:type="spellStart"/>
      <w:r>
        <w:t>InTech</w:t>
      </w:r>
      <w:proofErr w:type="spellEnd"/>
      <w:r>
        <w:t xml:space="preserve">, Rijeka, </w:t>
      </w:r>
      <w:proofErr w:type="spellStart"/>
      <w:r>
        <w:t>pp</w:t>
      </w:r>
      <w:proofErr w:type="spellEnd"/>
      <w:r>
        <w:t>. 1-20, 2017.</w:t>
      </w:r>
    </w:p>
    <w:p w14:paraId="54C17499" w14:textId="77777777" w:rsidR="00D131CB" w:rsidRPr="005F77C3" w:rsidRDefault="00D131CB" w:rsidP="0064430D">
      <w:pPr>
        <w:pStyle w:val="Reference"/>
        <w:rPr>
          <w:lang w:val="en-GB"/>
        </w:rPr>
      </w:pPr>
      <w:r w:rsidRPr="005F77C3">
        <w:rPr>
          <w:lang w:val="en-GB"/>
        </w:rPr>
        <w:t xml:space="preserve">[Reference] </w:t>
      </w:r>
      <w:r w:rsidR="0064430D">
        <w:rPr>
          <w:lang w:val="en-GB"/>
        </w:rPr>
        <w:t>Hartmann, T.</w:t>
      </w:r>
      <w:r w:rsidRPr="005F77C3">
        <w:rPr>
          <w:lang w:val="en-GB"/>
        </w:rPr>
        <w:t xml:space="preserve">: </w:t>
      </w:r>
      <w:r w:rsidR="0064430D" w:rsidRPr="0064430D">
        <w:rPr>
          <w:lang w:val="en-GB"/>
        </w:rPr>
        <w:t>Virtual Management of Complex Infrastructure: Information Systems in the Age of BIG DATA</w:t>
      </w:r>
      <w:r w:rsidRPr="005F77C3">
        <w:rPr>
          <w:lang w:val="en-GB"/>
        </w:rPr>
        <w:t xml:space="preserve">, </w:t>
      </w:r>
      <w:r w:rsidR="0064430D" w:rsidRPr="0064430D">
        <w:rPr>
          <w:lang w:val="en-GB"/>
        </w:rPr>
        <w:t>4th International Conference on Road and Rail Infrastructure - CETRA 2016</w:t>
      </w:r>
      <w:r w:rsidRPr="005F77C3">
        <w:rPr>
          <w:lang w:val="en-GB"/>
        </w:rPr>
        <w:t xml:space="preserve">, pp. </w:t>
      </w:r>
      <w:r w:rsidR="0064430D">
        <w:rPr>
          <w:lang w:val="en-GB"/>
        </w:rPr>
        <w:t>21</w:t>
      </w:r>
      <w:r w:rsidRPr="005F77C3">
        <w:rPr>
          <w:lang w:val="en-GB"/>
        </w:rPr>
        <w:t>-</w:t>
      </w:r>
      <w:r w:rsidR="0064430D">
        <w:rPr>
          <w:lang w:val="en-GB"/>
        </w:rPr>
        <w:t>36</w:t>
      </w:r>
      <w:r w:rsidRPr="005F77C3">
        <w:rPr>
          <w:lang w:val="en-GB"/>
        </w:rPr>
        <w:t>,</w:t>
      </w:r>
      <w:r w:rsidR="0064430D">
        <w:rPr>
          <w:lang w:val="en-GB"/>
        </w:rPr>
        <w:t xml:space="preserve"> </w:t>
      </w:r>
      <w:proofErr w:type="spellStart"/>
      <w:r w:rsidR="0064430D">
        <w:rPr>
          <w:lang w:val="en-GB"/>
        </w:rPr>
        <w:t>Šibenik</w:t>
      </w:r>
      <w:proofErr w:type="spellEnd"/>
      <w:r w:rsidR="0064430D" w:rsidRPr="005F77C3">
        <w:rPr>
          <w:lang w:val="en-GB"/>
        </w:rPr>
        <w:t>,</w:t>
      </w:r>
      <w:r w:rsidR="0064430D">
        <w:rPr>
          <w:lang w:val="en-GB"/>
        </w:rPr>
        <w:t xml:space="preserve"> Croatia,</w:t>
      </w:r>
      <w:r w:rsidR="00694A55">
        <w:rPr>
          <w:lang w:val="en-GB"/>
        </w:rPr>
        <w:t xml:space="preserve"> 23-25 May</w:t>
      </w:r>
      <w:r w:rsidRPr="005F77C3">
        <w:rPr>
          <w:lang w:val="en-GB"/>
        </w:rPr>
        <w:t xml:space="preserve"> 20</w:t>
      </w:r>
      <w:r w:rsidR="0064430D">
        <w:rPr>
          <w:lang w:val="en-GB"/>
        </w:rPr>
        <w:t>16</w:t>
      </w:r>
      <w:r w:rsidRPr="005F77C3">
        <w:rPr>
          <w:lang w:val="en-GB"/>
        </w:rPr>
        <w:t>.</w:t>
      </w:r>
    </w:p>
    <w:p w14:paraId="1CA3014D" w14:textId="77777777" w:rsidR="00D131CB" w:rsidRPr="005F77C3" w:rsidRDefault="00D131CB" w:rsidP="00B96B85">
      <w:pPr>
        <w:pStyle w:val="Reference"/>
        <w:rPr>
          <w:lang w:val="en-GB"/>
        </w:rPr>
      </w:pPr>
      <w:r w:rsidRPr="005F77C3">
        <w:rPr>
          <w:lang w:val="en-GB"/>
        </w:rPr>
        <w:t>[Reference] Person, A. Personal communication, 20 November 2008, Position of Person in Company, Name of Company or University, City, Country.</w:t>
      </w:r>
    </w:p>
    <w:p w14:paraId="3475BA25" w14:textId="77777777" w:rsidR="00D131CB" w:rsidRDefault="00D131CB" w:rsidP="00113C0E">
      <w:pPr>
        <w:pStyle w:val="Reference"/>
        <w:rPr>
          <w:lang w:val="en-GB"/>
        </w:rPr>
      </w:pPr>
      <w:r w:rsidRPr="005F77C3">
        <w:rPr>
          <w:lang w:val="en-GB"/>
        </w:rPr>
        <w:t xml:space="preserve">[Reference] </w:t>
      </w:r>
      <w:r w:rsidR="0064430D">
        <w:rPr>
          <w:lang w:val="en-GB"/>
        </w:rPr>
        <w:t>Rubberized Concrete Noise Barriers (RUCONBAR)</w:t>
      </w:r>
      <w:r w:rsidRPr="005F77C3">
        <w:rPr>
          <w:lang w:val="en-GB"/>
        </w:rPr>
        <w:t>, www.</w:t>
      </w:r>
      <w:r w:rsidR="0064430D">
        <w:rPr>
          <w:lang w:val="en-GB"/>
        </w:rPr>
        <w:t>ruconbar</w:t>
      </w:r>
      <w:r w:rsidRPr="005F77C3">
        <w:rPr>
          <w:lang w:val="en-GB"/>
        </w:rPr>
        <w:t xml:space="preserve">.com, </w:t>
      </w:r>
      <w:proofErr w:type="spellStart"/>
      <w:proofErr w:type="gramStart"/>
      <w:r w:rsidRPr="005F77C3">
        <w:rPr>
          <w:lang w:val="en-GB"/>
        </w:rPr>
        <w:t>dd.mm.yyyy</w:t>
      </w:r>
      <w:proofErr w:type="spellEnd"/>
      <w:proofErr w:type="gramEnd"/>
      <w:r w:rsidRPr="005F77C3">
        <w:rPr>
          <w:lang w:val="en-GB"/>
        </w:rPr>
        <w:t xml:space="preserve">. </w:t>
      </w:r>
    </w:p>
    <w:sectPr w:rsidR="00D131CB" w:rsidSect="007278E1">
      <w:pgSz w:w="9356" w:h="13325" w:code="9"/>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149E"/>
    <w:multiLevelType w:val="multilevel"/>
    <w:tmpl w:val="1A4C371C"/>
    <w:numStyleLink w:val="Figurenumbers"/>
  </w:abstractNum>
  <w:abstractNum w:abstractNumId="1" w15:restartNumberingAfterBreak="0">
    <w:nsid w:val="16323483"/>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80D5518"/>
    <w:multiLevelType w:val="multilevel"/>
    <w:tmpl w:val="E2F0A7FE"/>
    <w:styleLink w:val="Headings"/>
    <w:lvl w:ilvl="0">
      <w:start w:val="1"/>
      <w:numFmt w:val="decimal"/>
      <w:pStyle w:val="FirstLevelHeading"/>
      <w:suff w:val="space"/>
      <w:lvlText w:val="%1"/>
      <w:lvlJc w:val="left"/>
      <w:rPr>
        <w:rFonts w:cs="Times New Roman" w:hint="default"/>
      </w:rPr>
    </w:lvl>
    <w:lvl w:ilvl="1">
      <w:start w:val="1"/>
      <w:numFmt w:val="decimal"/>
      <w:pStyle w:val="SecondLevelHeading"/>
      <w:suff w:val="space"/>
      <w:lvlText w:val="%1.%2"/>
      <w:lvlJc w:val="left"/>
      <w:rPr>
        <w:rFonts w:cs="Times New Roman" w:hint="default"/>
      </w:rPr>
    </w:lvl>
    <w:lvl w:ilvl="2">
      <w:start w:val="1"/>
      <w:numFmt w:val="decimal"/>
      <w:pStyle w:val="ThirdLevelHeading"/>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 w15:restartNumberingAfterBreak="0">
    <w:nsid w:val="22C5140F"/>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89069C3"/>
    <w:multiLevelType w:val="multilevel"/>
    <w:tmpl w:val="1A4C371C"/>
    <w:styleLink w:val="Figurenumbers"/>
    <w:lvl w:ilvl="0">
      <w:start w:val="1"/>
      <w:numFmt w:val="decimal"/>
      <w:pStyle w:val="Figurecaption"/>
      <w:lvlText w:val="Figur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C3B05BE"/>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7984680"/>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2C10553"/>
    <w:multiLevelType w:val="multilevel"/>
    <w:tmpl w:val="D046A274"/>
    <w:styleLink w:val="Tablenumbers"/>
    <w:lvl w:ilvl="0">
      <w:start w:val="1"/>
      <w:numFmt w:val="decimal"/>
      <w:pStyle w:val="Tablecaption"/>
      <w:lvlText w:val="Tabl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6500385"/>
    <w:multiLevelType w:val="multilevel"/>
    <w:tmpl w:val="1A4C371C"/>
    <w:numStyleLink w:val="Figurenumbers"/>
  </w:abstractNum>
  <w:abstractNum w:abstractNumId="9" w15:restartNumberingAfterBreak="0">
    <w:nsid w:val="5A5A6EE8"/>
    <w:multiLevelType w:val="multilevel"/>
    <w:tmpl w:val="A092734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ACB730D"/>
    <w:multiLevelType w:val="multilevel"/>
    <w:tmpl w:val="1D2EE2F4"/>
    <w:styleLink w:val="Referencenumbers"/>
    <w:lvl w:ilvl="0">
      <w:start w:val="1"/>
      <w:numFmt w:val="decimal"/>
      <w:pStyle w:val="Reference"/>
      <w:lvlText w:val="[%1]"/>
      <w:lvlJc w:val="left"/>
      <w:pPr>
        <w:tabs>
          <w:tab w:val="num" w:pos="284"/>
        </w:tabs>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5AE71F36"/>
    <w:multiLevelType w:val="multilevel"/>
    <w:tmpl w:val="1A4C371C"/>
    <w:numStyleLink w:val="Figurenumbers"/>
  </w:abstractNum>
  <w:abstractNum w:abstractNumId="12" w15:restartNumberingAfterBreak="0">
    <w:nsid w:val="646366C8"/>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BCC2D54"/>
    <w:multiLevelType w:val="multilevel"/>
    <w:tmpl w:val="D046A274"/>
    <w:numStyleLink w:val="Tablenumbers"/>
  </w:abstractNum>
  <w:abstractNum w:abstractNumId="14" w15:restartNumberingAfterBreak="0">
    <w:nsid w:val="72171AC8"/>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52D127E"/>
    <w:multiLevelType w:val="multilevel"/>
    <w:tmpl w:val="B23A0694"/>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 w15:restartNumberingAfterBreak="0">
    <w:nsid w:val="79B274A7"/>
    <w:multiLevelType w:val="multilevel"/>
    <w:tmpl w:val="D046A274"/>
    <w:numStyleLink w:val="Tablenumbers"/>
  </w:abstractNum>
  <w:abstractNum w:abstractNumId="17" w15:restartNumberingAfterBreak="0">
    <w:nsid w:val="79FC17A0"/>
    <w:multiLevelType w:val="multilevel"/>
    <w:tmpl w:val="E2F0A7FE"/>
    <w:numStyleLink w:val="Headings"/>
  </w:abstractNum>
  <w:abstractNum w:abstractNumId="18" w15:restartNumberingAfterBreak="0">
    <w:nsid w:val="7DAB6AB5"/>
    <w:multiLevelType w:val="multilevel"/>
    <w:tmpl w:val="E2F0A7FE"/>
    <w:numStyleLink w:val="Headings"/>
  </w:abstractNum>
  <w:num w:numId="1">
    <w:abstractNumId w:val="9"/>
  </w:num>
  <w:num w:numId="2">
    <w:abstractNumId w:val="14"/>
  </w:num>
  <w:num w:numId="3">
    <w:abstractNumId w:val="12"/>
  </w:num>
  <w:num w:numId="4">
    <w:abstractNumId w:val="2"/>
  </w:num>
  <w:num w:numId="5">
    <w:abstractNumId w:val="17"/>
  </w:num>
  <w:num w:numId="6">
    <w:abstractNumId w:val="18"/>
  </w:num>
  <w:num w:numId="7">
    <w:abstractNumId w:val="15"/>
  </w:num>
  <w:num w:numId="8">
    <w:abstractNumId w:val="3"/>
  </w:num>
  <w:num w:numId="9">
    <w:abstractNumId w:val="6"/>
  </w:num>
  <w:num w:numId="10">
    <w:abstractNumId w:val="4"/>
  </w:num>
  <w:num w:numId="11">
    <w:abstractNumId w:val="0"/>
  </w:num>
  <w:num w:numId="12">
    <w:abstractNumId w:val="5"/>
  </w:num>
  <w:num w:numId="13">
    <w:abstractNumId w:val="11"/>
  </w:num>
  <w:num w:numId="14">
    <w:abstractNumId w:val="7"/>
  </w:num>
  <w:num w:numId="15">
    <w:abstractNumId w:val="16"/>
  </w:num>
  <w:num w:numId="16">
    <w:abstractNumId w:val="10"/>
  </w:num>
  <w:num w:numId="17">
    <w:abstractNumId w:val="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82"/>
    <w:rsid w:val="00021E3B"/>
    <w:rsid w:val="0003483D"/>
    <w:rsid w:val="0004380A"/>
    <w:rsid w:val="00095095"/>
    <w:rsid w:val="00102AEB"/>
    <w:rsid w:val="00102B54"/>
    <w:rsid w:val="00113C0E"/>
    <w:rsid w:val="00140E37"/>
    <w:rsid w:val="001950C3"/>
    <w:rsid w:val="001953A1"/>
    <w:rsid w:val="001A6BF6"/>
    <w:rsid w:val="0023181E"/>
    <w:rsid w:val="00237B87"/>
    <w:rsid w:val="00263994"/>
    <w:rsid w:val="00344B82"/>
    <w:rsid w:val="00386EEF"/>
    <w:rsid w:val="003A5DA1"/>
    <w:rsid w:val="003B41D1"/>
    <w:rsid w:val="003C1F16"/>
    <w:rsid w:val="003D29A9"/>
    <w:rsid w:val="00404E67"/>
    <w:rsid w:val="0042220A"/>
    <w:rsid w:val="00465AE9"/>
    <w:rsid w:val="004C1B27"/>
    <w:rsid w:val="004E0B9E"/>
    <w:rsid w:val="004E25BD"/>
    <w:rsid w:val="004E48ED"/>
    <w:rsid w:val="004F38CD"/>
    <w:rsid w:val="005428D3"/>
    <w:rsid w:val="005C3080"/>
    <w:rsid w:val="005D7203"/>
    <w:rsid w:val="005E16F8"/>
    <w:rsid w:val="005F090E"/>
    <w:rsid w:val="005F77C3"/>
    <w:rsid w:val="00622488"/>
    <w:rsid w:val="0064430D"/>
    <w:rsid w:val="00664674"/>
    <w:rsid w:val="00694A55"/>
    <w:rsid w:val="006A2887"/>
    <w:rsid w:val="006B6874"/>
    <w:rsid w:val="006F25BB"/>
    <w:rsid w:val="007253A6"/>
    <w:rsid w:val="007278E1"/>
    <w:rsid w:val="00752C68"/>
    <w:rsid w:val="007714AD"/>
    <w:rsid w:val="007D6828"/>
    <w:rsid w:val="008109D9"/>
    <w:rsid w:val="0083557D"/>
    <w:rsid w:val="008B5198"/>
    <w:rsid w:val="008E6531"/>
    <w:rsid w:val="00922754"/>
    <w:rsid w:val="00960BA4"/>
    <w:rsid w:val="00972BFA"/>
    <w:rsid w:val="00AA6061"/>
    <w:rsid w:val="00AB2056"/>
    <w:rsid w:val="00AD4719"/>
    <w:rsid w:val="00AF5A6E"/>
    <w:rsid w:val="00B62745"/>
    <w:rsid w:val="00B71C62"/>
    <w:rsid w:val="00B75E8B"/>
    <w:rsid w:val="00B96B85"/>
    <w:rsid w:val="00BC49E8"/>
    <w:rsid w:val="00BE2CDA"/>
    <w:rsid w:val="00C85ADF"/>
    <w:rsid w:val="00CA4EDF"/>
    <w:rsid w:val="00CA7988"/>
    <w:rsid w:val="00CB0184"/>
    <w:rsid w:val="00CB1FCD"/>
    <w:rsid w:val="00CD6975"/>
    <w:rsid w:val="00CF5F76"/>
    <w:rsid w:val="00D131CB"/>
    <w:rsid w:val="00D20B48"/>
    <w:rsid w:val="00D60449"/>
    <w:rsid w:val="00DC562F"/>
    <w:rsid w:val="00DC59DE"/>
    <w:rsid w:val="00E41AF0"/>
    <w:rsid w:val="00F22EEF"/>
    <w:rsid w:val="00F51494"/>
    <w:rsid w:val="00F74711"/>
    <w:rsid w:val="00FB5556"/>
    <w:rsid w:val="00FC7E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B0E20"/>
  <w15:docId w15:val="{057A9295-70CE-4C0F-A3EE-F9006A65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9E"/>
    <w:pPr>
      <w:spacing w:after="120"/>
      <w:jc w:val="both"/>
    </w:pPr>
    <w:rPr>
      <w:rFonts w:ascii="Arial" w:hAnsi="Arial" w:cs="Arial"/>
      <w:sz w:val="18"/>
      <w:szCs w:val="18"/>
      <w:lang w:eastAsia="en-US"/>
    </w:rPr>
  </w:style>
  <w:style w:type="paragraph" w:styleId="Heading1">
    <w:name w:val="heading 1"/>
    <w:basedOn w:val="Normal"/>
    <w:next w:val="Normal"/>
    <w:link w:val="Heading1Char"/>
    <w:uiPriority w:val="99"/>
    <w:rsid w:val="00CF5F7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rsid w:val="003C1F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F16"/>
    <w:rPr>
      <w:rFonts w:asciiTheme="majorHAnsi" w:eastAsiaTheme="majorEastAsia" w:hAnsiTheme="majorHAnsi" w:cstheme="majorBidi"/>
      <w:color w:val="365F91" w:themeColor="accent1" w:themeShade="BF"/>
      <w:sz w:val="26"/>
      <w:szCs w:val="26"/>
      <w:lang w:eastAsia="en-US"/>
    </w:rPr>
  </w:style>
  <w:style w:type="character" w:customStyle="1" w:styleId="Heading1Char">
    <w:name w:val="Heading 1 Char"/>
    <w:basedOn w:val="DefaultParagraphFont"/>
    <w:link w:val="Heading1"/>
    <w:uiPriority w:val="99"/>
    <w:semiHidden/>
    <w:locked/>
    <w:rsid w:val="007D6828"/>
    <w:rPr>
      <w:rFonts w:ascii="Cambria" w:eastAsia="Times New Roman" w:hAnsi="Cambria" w:cs="Times New Roman"/>
      <w:b/>
      <w:bCs/>
      <w:kern w:val="32"/>
      <w:sz w:val="32"/>
      <w:szCs w:val="32"/>
      <w:lang w:eastAsia="en-US"/>
    </w:rPr>
  </w:style>
  <w:style w:type="paragraph" w:customStyle="1" w:styleId="FirstLevelHeading">
    <w:name w:val="First Level Heading"/>
    <w:basedOn w:val="Normal"/>
    <w:next w:val="Normal"/>
    <w:uiPriority w:val="99"/>
    <w:rsid w:val="001A6BF6"/>
    <w:pPr>
      <w:numPr>
        <w:numId w:val="4"/>
      </w:numPr>
      <w:spacing w:before="360" w:after="180"/>
    </w:pPr>
    <w:rPr>
      <w:b/>
      <w:sz w:val="22"/>
    </w:rPr>
  </w:style>
  <w:style w:type="paragraph" w:customStyle="1" w:styleId="SecondLevelHeading">
    <w:name w:val="Second Level Heading"/>
    <w:basedOn w:val="FirstLevelHeading"/>
    <w:next w:val="Normal"/>
    <w:uiPriority w:val="99"/>
    <w:rsid w:val="001A6BF6"/>
    <w:pPr>
      <w:numPr>
        <w:ilvl w:val="1"/>
      </w:numPr>
      <w:spacing w:before="180"/>
    </w:pPr>
    <w:rPr>
      <w:sz w:val="18"/>
    </w:rPr>
  </w:style>
  <w:style w:type="paragraph" w:customStyle="1" w:styleId="ThirdLevelHeading">
    <w:name w:val="Third Level Heading"/>
    <w:basedOn w:val="SecondLevelHeading"/>
    <w:next w:val="Normal"/>
    <w:uiPriority w:val="99"/>
    <w:rsid w:val="001A6BF6"/>
    <w:pPr>
      <w:numPr>
        <w:ilvl w:val="2"/>
      </w:numPr>
      <w:spacing w:after="0"/>
    </w:pPr>
  </w:style>
  <w:style w:type="paragraph" w:customStyle="1" w:styleId="Figurecaption">
    <w:name w:val="Figure caption"/>
    <w:basedOn w:val="Normal"/>
    <w:next w:val="Normal"/>
    <w:uiPriority w:val="99"/>
    <w:rsid w:val="00CA7988"/>
    <w:pPr>
      <w:numPr>
        <w:numId w:val="19"/>
      </w:numPr>
    </w:pPr>
  </w:style>
  <w:style w:type="paragraph" w:customStyle="1" w:styleId="Table">
    <w:name w:val="Table"/>
    <w:basedOn w:val="Normal"/>
    <w:next w:val="Normal"/>
    <w:uiPriority w:val="99"/>
    <w:rsid w:val="00F22EEF"/>
    <w:pPr>
      <w:spacing w:before="60" w:after="60"/>
      <w:jc w:val="center"/>
    </w:pPr>
    <w:rPr>
      <w:lang w:val="en-GB"/>
    </w:rPr>
  </w:style>
  <w:style w:type="paragraph" w:customStyle="1" w:styleId="ArticleTitle">
    <w:name w:val="Article Title"/>
    <w:basedOn w:val="Normal"/>
    <w:next w:val="Authors"/>
    <w:uiPriority w:val="99"/>
    <w:rsid w:val="003A5DA1"/>
    <w:pPr>
      <w:spacing w:before="540" w:after="180"/>
      <w:jc w:val="left"/>
    </w:pPr>
    <w:rPr>
      <w:b/>
      <w:sz w:val="28"/>
    </w:rPr>
  </w:style>
  <w:style w:type="paragraph" w:customStyle="1" w:styleId="Authors">
    <w:name w:val="Authors"/>
    <w:basedOn w:val="Normal"/>
    <w:next w:val="AuthorsOrganisationCountry"/>
    <w:uiPriority w:val="99"/>
    <w:rsid w:val="00AD4719"/>
    <w:pPr>
      <w:spacing w:after="0"/>
      <w:jc w:val="left"/>
    </w:pPr>
    <w:rPr>
      <w:b/>
      <w:sz w:val="20"/>
    </w:rPr>
  </w:style>
  <w:style w:type="paragraph" w:customStyle="1" w:styleId="AuthorsOrganisationCountry">
    <w:name w:val="Authors' Organisation &amp; Country"/>
    <w:basedOn w:val="Normal"/>
    <w:next w:val="FirstLevelHeading"/>
    <w:uiPriority w:val="99"/>
    <w:rsid w:val="003A5DA1"/>
    <w:pPr>
      <w:spacing w:after="0"/>
      <w:jc w:val="left"/>
    </w:pPr>
    <w:rPr>
      <w:i/>
    </w:rPr>
  </w:style>
  <w:style w:type="paragraph" w:customStyle="1" w:styleId="Keywords">
    <w:name w:val="Keywords"/>
    <w:basedOn w:val="Normal"/>
    <w:next w:val="Normal"/>
    <w:uiPriority w:val="99"/>
    <w:rsid w:val="003A5DA1"/>
    <w:rPr>
      <w:i/>
    </w:rPr>
  </w:style>
  <w:style w:type="paragraph" w:customStyle="1" w:styleId="NumberlessHeading">
    <w:name w:val="Numberless Heading"/>
    <w:basedOn w:val="FirstLevelHeading"/>
    <w:uiPriority w:val="99"/>
    <w:rsid w:val="00B96B85"/>
    <w:pPr>
      <w:numPr>
        <w:numId w:val="0"/>
      </w:numPr>
    </w:pPr>
  </w:style>
  <w:style w:type="paragraph" w:customStyle="1" w:styleId="Reference">
    <w:name w:val="Reference"/>
    <w:basedOn w:val="Normal"/>
    <w:uiPriority w:val="99"/>
    <w:rsid w:val="00B96B85"/>
    <w:pPr>
      <w:numPr>
        <w:numId w:val="16"/>
      </w:numPr>
      <w:spacing w:after="100"/>
    </w:pPr>
    <w:rPr>
      <w:sz w:val="16"/>
    </w:rPr>
  </w:style>
  <w:style w:type="table" w:styleId="TableGrid">
    <w:name w:val="Table Grid"/>
    <w:basedOn w:val="TableNormal"/>
    <w:uiPriority w:val="99"/>
    <w:rsid w:val="00960BA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
    <w:name w:val="Formula"/>
    <w:basedOn w:val="Normal"/>
    <w:next w:val="Normal"/>
    <w:uiPriority w:val="99"/>
    <w:rsid w:val="004E48ED"/>
    <w:pPr>
      <w:tabs>
        <w:tab w:val="center" w:pos="3260"/>
        <w:tab w:val="right" w:pos="6521"/>
      </w:tabs>
      <w:jc w:val="center"/>
    </w:pPr>
    <w:rPr>
      <w:sz w:val="20"/>
      <w:lang w:val="en-GB"/>
    </w:rPr>
  </w:style>
  <w:style w:type="numbering" w:customStyle="1" w:styleId="Headings">
    <w:name w:val="Headings"/>
    <w:rsid w:val="00426227"/>
    <w:pPr>
      <w:numPr>
        <w:numId w:val="4"/>
      </w:numPr>
    </w:pPr>
  </w:style>
  <w:style w:type="numbering" w:customStyle="1" w:styleId="Figurenumbers">
    <w:name w:val="Figure numbers"/>
    <w:rsid w:val="00426227"/>
    <w:pPr>
      <w:numPr>
        <w:numId w:val="10"/>
      </w:numPr>
    </w:pPr>
  </w:style>
  <w:style w:type="numbering" w:customStyle="1" w:styleId="Tablenumbers">
    <w:name w:val="Table numbers"/>
    <w:rsid w:val="00426227"/>
    <w:pPr>
      <w:numPr>
        <w:numId w:val="14"/>
      </w:numPr>
    </w:pPr>
  </w:style>
  <w:style w:type="numbering" w:customStyle="1" w:styleId="Referencenumbers">
    <w:name w:val="Reference numbers"/>
    <w:rsid w:val="00426227"/>
    <w:pPr>
      <w:numPr>
        <w:numId w:val="16"/>
      </w:numPr>
    </w:pPr>
  </w:style>
  <w:style w:type="character" w:styleId="UnresolvedMention">
    <w:name w:val="Unresolved Mention"/>
    <w:basedOn w:val="DefaultParagraphFont"/>
    <w:uiPriority w:val="99"/>
    <w:semiHidden/>
    <w:unhideWhenUsed/>
    <w:rsid w:val="00CA4EDF"/>
    <w:rPr>
      <w:color w:val="808080"/>
      <w:shd w:val="clear" w:color="auto" w:fill="E6E6E6"/>
    </w:rPr>
  </w:style>
  <w:style w:type="character" w:styleId="FollowedHyperlink">
    <w:name w:val="FollowedHyperlink"/>
    <w:basedOn w:val="DefaultParagraphFont"/>
    <w:uiPriority w:val="99"/>
    <w:semiHidden/>
    <w:unhideWhenUsed/>
    <w:rsid w:val="00CA4EDF"/>
    <w:rPr>
      <w:color w:val="800080" w:themeColor="followedHyperlink"/>
      <w:u w:val="single"/>
    </w:rPr>
  </w:style>
  <w:style w:type="paragraph" w:customStyle="1" w:styleId="Tablecaption">
    <w:name w:val="Table caption"/>
    <w:basedOn w:val="Table"/>
    <w:qFormat/>
    <w:rsid w:val="00F22EEF"/>
    <w:pPr>
      <w:numPr>
        <w:numId w:val="18"/>
      </w:numPr>
      <w:jc w:val="left"/>
    </w:pPr>
  </w:style>
  <w:style w:type="character" w:styleId="Hyperlink">
    <w:name w:val="Hyperlink"/>
    <w:basedOn w:val="DefaultParagraphFont"/>
    <w:uiPriority w:val="99"/>
    <w:unhideWhenUsed/>
    <w:rsid w:val="00237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grad.unizg.hr/cetr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mailto:cetra@grad.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JEPA~1\AppData\Local\Temp\CETRA_2010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CETRA_2010_Paper_Template.dot</Template>
  <TotalTime>888</TotalTime>
  <Pages>7</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IO dizajn</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Stjepan Lakusic</dc:creator>
  <cp:keywords/>
  <dc:description/>
  <cp:lastModifiedBy>Ivo Haladin</cp:lastModifiedBy>
  <cp:revision>7</cp:revision>
  <dcterms:created xsi:type="dcterms:W3CDTF">2018-03-01T13:51:00Z</dcterms:created>
  <dcterms:modified xsi:type="dcterms:W3CDTF">2020-01-21T06:30:00Z</dcterms:modified>
</cp:coreProperties>
</file>